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D1F47" w14:textId="77777777" w:rsidR="001554D7" w:rsidRPr="001554D7" w:rsidRDefault="001554D7" w:rsidP="001554D7">
      <w:pPr>
        <w:pStyle w:val="Default"/>
        <w:jc w:val="both"/>
        <w:rPr>
          <w:rFonts w:ascii="Arial Narrow" w:hAnsi="Arial Narrow"/>
          <w:i/>
          <w:iCs/>
          <w:color w:val="auto"/>
        </w:rPr>
      </w:pPr>
      <w:r w:rsidRPr="001554D7">
        <w:rPr>
          <w:rFonts w:ascii="Arial Narrow" w:hAnsi="Arial Narrow"/>
          <w:i/>
          <w:iCs/>
          <w:color w:val="auto"/>
        </w:rPr>
        <w:t>Jedná se o projekt pro změnu stavby před dokončením „Požárně bezpečnostní řešení objektů ozn. B, D v areálu nemocnice v Novém Bydžově“ povolené ve společném územním a stavebním řízení, označení změny je ´B. „Snížení energetické náročnosti budov v nemocnici Nový Bydžov - objekt vrátnice (st.p.č. 1303)“´.  Původní projekt „PBŘ…“ není nikterak měněn, je pouze rozšířen o zateplení a další úpravy objektu vrátnice (zateplení fasády a střechy, výměna výplní otvorů a střešní krytiny).</w:t>
      </w:r>
    </w:p>
    <w:p w14:paraId="6DC5D5E9" w14:textId="77777777" w:rsidR="007C732B" w:rsidRPr="00830A32" w:rsidRDefault="007C732B" w:rsidP="006D15E6">
      <w:pPr>
        <w:pStyle w:val="Default"/>
        <w:spacing w:before="1200"/>
        <w:jc w:val="center"/>
        <w:rPr>
          <w:rFonts w:ascii="Arial Narrow" w:hAnsi="Arial Narrow"/>
          <w:sz w:val="48"/>
          <w:szCs w:val="48"/>
        </w:rPr>
      </w:pPr>
      <w:r w:rsidRPr="00830A32">
        <w:rPr>
          <w:rFonts w:ascii="Arial Narrow" w:hAnsi="Arial Narrow" w:cs="Arial Narrow"/>
          <w:b/>
          <w:bCs/>
          <w:color w:val="auto"/>
          <w:sz w:val="48"/>
          <w:szCs w:val="48"/>
        </w:rPr>
        <w:t>B  Souhrnná technická zpráva</w:t>
      </w:r>
    </w:p>
    <w:p w14:paraId="59AC33DE" w14:textId="77777777" w:rsidR="007C732B" w:rsidRPr="00830A32" w:rsidRDefault="007C732B" w:rsidP="00C83846">
      <w:pPr>
        <w:pStyle w:val="Default"/>
        <w:spacing w:before="2040"/>
        <w:jc w:val="both"/>
        <w:rPr>
          <w:rFonts w:ascii="Arial Narrow" w:hAnsi="Arial Narrow"/>
        </w:rPr>
      </w:pPr>
      <w:r w:rsidRPr="00830A32">
        <w:rPr>
          <w:rFonts w:ascii="Arial Narrow" w:hAnsi="Arial Narrow" w:cs="Arial Narrow"/>
          <w:b/>
          <w:bCs/>
          <w:color w:val="auto"/>
          <w:sz w:val="28"/>
        </w:rPr>
        <w:t>Obsah</w:t>
      </w:r>
    </w:p>
    <w:p w14:paraId="3E4EBEF7" w14:textId="77777777" w:rsidR="007C732B" w:rsidRPr="00830A32" w:rsidRDefault="007C732B" w:rsidP="00C83846">
      <w:pPr>
        <w:pStyle w:val="Default"/>
        <w:tabs>
          <w:tab w:val="left" w:pos="426"/>
        </w:tabs>
        <w:spacing w:before="120"/>
        <w:jc w:val="both"/>
        <w:rPr>
          <w:rFonts w:ascii="Arial Narrow" w:hAnsi="Arial Narrow"/>
        </w:rPr>
      </w:pPr>
      <w:r w:rsidRPr="00830A32">
        <w:rPr>
          <w:rFonts w:ascii="Arial Narrow" w:hAnsi="Arial Narrow" w:cs="Arial Narrow"/>
          <w:b/>
          <w:bCs/>
          <w:color w:val="auto"/>
        </w:rPr>
        <w:t xml:space="preserve">B.1 </w:t>
      </w:r>
      <w:r w:rsidRPr="00830A32">
        <w:rPr>
          <w:rFonts w:ascii="Arial Narrow" w:hAnsi="Arial Narrow" w:cs="Arial Narrow"/>
          <w:b/>
          <w:bCs/>
          <w:color w:val="auto"/>
        </w:rPr>
        <w:tab/>
        <w:t>Popis území stavby</w:t>
      </w:r>
    </w:p>
    <w:p w14:paraId="6E00D21C" w14:textId="77777777" w:rsidR="007C732B" w:rsidRPr="00830A32" w:rsidRDefault="007C732B" w:rsidP="00C83846">
      <w:pPr>
        <w:pStyle w:val="Default"/>
        <w:tabs>
          <w:tab w:val="left" w:pos="426"/>
        </w:tabs>
        <w:spacing w:before="120"/>
        <w:jc w:val="both"/>
        <w:rPr>
          <w:rFonts w:ascii="Arial Narrow" w:hAnsi="Arial Narrow"/>
        </w:rPr>
      </w:pPr>
      <w:r w:rsidRPr="00830A32">
        <w:rPr>
          <w:rFonts w:ascii="Arial Narrow" w:hAnsi="Arial Narrow" w:cs="Arial Narrow"/>
          <w:b/>
          <w:bCs/>
          <w:color w:val="auto"/>
        </w:rPr>
        <w:t xml:space="preserve">B.2 </w:t>
      </w:r>
      <w:r w:rsidRPr="00830A32">
        <w:rPr>
          <w:rFonts w:ascii="Arial Narrow" w:hAnsi="Arial Narrow" w:cs="Arial Narrow"/>
          <w:b/>
          <w:bCs/>
          <w:color w:val="auto"/>
        </w:rPr>
        <w:tab/>
        <w:t>Celkový popis stavby</w:t>
      </w:r>
    </w:p>
    <w:p w14:paraId="308967D8" w14:textId="77777777" w:rsidR="007C732B" w:rsidRPr="00830A32" w:rsidRDefault="007C732B" w:rsidP="00C83846">
      <w:pPr>
        <w:pStyle w:val="Default"/>
        <w:tabs>
          <w:tab w:val="left" w:pos="1134"/>
        </w:tabs>
        <w:spacing w:before="40"/>
        <w:ind w:firstLine="426"/>
        <w:jc w:val="both"/>
        <w:rPr>
          <w:rFonts w:ascii="Arial Narrow" w:hAnsi="Arial Narrow"/>
        </w:rPr>
      </w:pPr>
      <w:r w:rsidRPr="00830A32">
        <w:rPr>
          <w:rFonts w:ascii="Arial Narrow" w:hAnsi="Arial Narrow" w:cs="Arial Narrow"/>
          <w:color w:val="auto"/>
        </w:rPr>
        <w:t>B.2.1</w:t>
      </w:r>
      <w:r w:rsidRPr="00830A32">
        <w:rPr>
          <w:rFonts w:ascii="Arial Narrow" w:hAnsi="Arial Narrow" w:cs="Arial Narrow"/>
          <w:color w:val="auto"/>
        </w:rPr>
        <w:tab/>
        <w:t>Základní charakteristika stavby a jejího užívání</w:t>
      </w:r>
    </w:p>
    <w:p w14:paraId="2261A40F" w14:textId="77777777" w:rsidR="007C732B" w:rsidRPr="00830A32" w:rsidRDefault="007C732B" w:rsidP="00C83846">
      <w:pPr>
        <w:pStyle w:val="Default"/>
        <w:tabs>
          <w:tab w:val="left" w:pos="1134"/>
        </w:tabs>
        <w:spacing w:before="40"/>
        <w:ind w:firstLine="426"/>
        <w:jc w:val="both"/>
        <w:rPr>
          <w:rFonts w:ascii="Arial Narrow" w:hAnsi="Arial Narrow"/>
        </w:rPr>
      </w:pPr>
      <w:r w:rsidRPr="00830A32">
        <w:rPr>
          <w:rFonts w:ascii="Arial Narrow" w:hAnsi="Arial Narrow" w:cs="Arial Narrow"/>
          <w:color w:val="auto"/>
        </w:rPr>
        <w:t>B.2.2</w:t>
      </w:r>
      <w:r w:rsidRPr="00830A32">
        <w:rPr>
          <w:rFonts w:ascii="Arial Narrow" w:hAnsi="Arial Narrow" w:cs="Arial Narrow"/>
          <w:color w:val="auto"/>
        </w:rPr>
        <w:tab/>
        <w:t>Celkové urbanistické a architektonické řešení</w:t>
      </w:r>
    </w:p>
    <w:p w14:paraId="16DF9E15" w14:textId="77777777" w:rsidR="007C732B" w:rsidRPr="00830A32" w:rsidRDefault="007C732B" w:rsidP="00C83846">
      <w:pPr>
        <w:pStyle w:val="Default"/>
        <w:tabs>
          <w:tab w:val="left" w:pos="1134"/>
        </w:tabs>
        <w:spacing w:before="40"/>
        <w:ind w:firstLine="426"/>
        <w:jc w:val="both"/>
        <w:rPr>
          <w:rFonts w:ascii="Arial Narrow" w:hAnsi="Arial Narrow"/>
        </w:rPr>
      </w:pPr>
      <w:r w:rsidRPr="00830A32">
        <w:rPr>
          <w:rFonts w:ascii="Arial Narrow" w:hAnsi="Arial Narrow" w:cs="Arial Narrow"/>
          <w:color w:val="auto"/>
        </w:rPr>
        <w:t>B.2.3</w:t>
      </w:r>
      <w:r w:rsidRPr="00830A32">
        <w:rPr>
          <w:rFonts w:ascii="Arial Narrow" w:hAnsi="Arial Narrow" w:cs="Arial Narrow"/>
          <w:color w:val="auto"/>
        </w:rPr>
        <w:tab/>
        <w:t>Celkové provozní řešení, technologie výroby</w:t>
      </w:r>
    </w:p>
    <w:p w14:paraId="1BC03BCF" w14:textId="77777777" w:rsidR="007C732B" w:rsidRPr="00830A32" w:rsidRDefault="007C732B" w:rsidP="00C83846">
      <w:pPr>
        <w:pStyle w:val="Default"/>
        <w:tabs>
          <w:tab w:val="left" w:pos="1134"/>
        </w:tabs>
        <w:spacing w:before="40"/>
        <w:ind w:firstLine="426"/>
        <w:jc w:val="both"/>
        <w:rPr>
          <w:rFonts w:ascii="Arial Narrow" w:hAnsi="Arial Narrow"/>
        </w:rPr>
      </w:pPr>
      <w:r w:rsidRPr="00830A32">
        <w:rPr>
          <w:rFonts w:ascii="Arial Narrow" w:hAnsi="Arial Narrow" w:cs="Arial Narrow"/>
          <w:color w:val="auto"/>
        </w:rPr>
        <w:t>B.2.4</w:t>
      </w:r>
      <w:r w:rsidRPr="00830A32">
        <w:rPr>
          <w:rFonts w:ascii="Arial Narrow" w:hAnsi="Arial Narrow" w:cs="Arial Narrow"/>
          <w:color w:val="auto"/>
        </w:rPr>
        <w:tab/>
        <w:t>Bezbariérové užívání stavby</w:t>
      </w:r>
    </w:p>
    <w:p w14:paraId="38C3462C" w14:textId="77777777" w:rsidR="007C732B" w:rsidRPr="00830A32" w:rsidRDefault="007C732B" w:rsidP="00C83846">
      <w:pPr>
        <w:pStyle w:val="Default"/>
        <w:tabs>
          <w:tab w:val="left" w:pos="1134"/>
        </w:tabs>
        <w:spacing w:before="40"/>
        <w:ind w:firstLine="426"/>
        <w:jc w:val="both"/>
        <w:rPr>
          <w:rFonts w:ascii="Arial Narrow" w:hAnsi="Arial Narrow"/>
        </w:rPr>
      </w:pPr>
      <w:r w:rsidRPr="00830A32">
        <w:rPr>
          <w:rFonts w:ascii="Arial Narrow" w:hAnsi="Arial Narrow" w:cs="Arial Narrow"/>
          <w:color w:val="auto"/>
        </w:rPr>
        <w:t>B.2.5</w:t>
      </w:r>
      <w:r w:rsidRPr="00830A32">
        <w:rPr>
          <w:rFonts w:ascii="Arial Narrow" w:hAnsi="Arial Narrow" w:cs="Arial Narrow"/>
          <w:color w:val="auto"/>
        </w:rPr>
        <w:tab/>
        <w:t>Bezpečnost při užívání stavby</w:t>
      </w:r>
    </w:p>
    <w:p w14:paraId="3667D4E3" w14:textId="77777777" w:rsidR="007C732B" w:rsidRPr="00830A32" w:rsidRDefault="007C732B" w:rsidP="00C83846">
      <w:pPr>
        <w:pStyle w:val="Default"/>
        <w:tabs>
          <w:tab w:val="left" w:pos="1134"/>
        </w:tabs>
        <w:spacing w:before="40"/>
        <w:ind w:firstLine="426"/>
        <w:jc w:val="both"/>
        <w:rPr>
          <w:rFonts w:ascii="Arial Narrow" w:hAnsi="Arial Narrow"/>
        </w:rPr>
      </w:pPr>
      <w:r w:rsidRPr="00830A32">
        <w:rPr>
          <w:rFonts w:ascii="Arial Narrow" w:hAnsi="Arial Narrow" w:cs="Arial Narrow"/>
          <w:color w:val="auto"/>
        </w:rPr>
        <w:t>B.2.6</w:t>
      </w:r>
      <w:r w:rsidRPr="00830A32">
        <w:rPr>
          <w:rFonts w:ascii="Arial Narrow" w:hAnsi="Arial Narrow" w:cs="Arial Narrow"/>
          <w:color w:val="auto"/>
        </w:rPr>
        <w:tab/>
        <w:t>Základní charakteristika objektů</w:t>
      </w:r>
    </w:p>
    <w:p w14:paraId="485EC635" w14:textId="77777777" w:rsidR="007C732B" w:rsidRPr="00830A32" w:rsidRDefault="007C732B" w:rsidP="00C83846">
      <w:pPr>
        <w:pStyle w:val="Default"/>
        <w:tabs>
          <w:tab w:val="left" w:pos="1134"/>
        </w:tabs>
        <w:spacing w:before="40"/>
        <w:ind w:firstLine="426"/>
        <w:jc w:val="both"/>
        <w:rPr>
          <w:rFonts w:ascii="Arial Narrow" w:hAnsi="Arial Narrow"/>
        </w:rPr>
      </w:pPr>
      <w:r w:rsidRPr="00830A32">
        <w:rPr>
          <w:rFonts w:ascii="Arial Narrow" w:hAnsi="Arial Narrow" w:cs="Arial Narrow"/>
          <w:color w:val="auto"/>
        </w:rPr>
        <w:t>B.2.7</w:t>
      </w:r>
      <w:r w:rsidRPr="00830A32">
        <w:rPr>
          <w:rFonts w:ascii="Arial Narrow" w:hAnsi="Arial Narrow" w:cs="Arial Narrow"/>
          <w:color w:val="auto"/>
        </w:rPr>
        <w:tab/>
        <w:t>Základní charakteristika technických a technologických zařízení</w:t>
      </w:r>
    </w:p>
    <w:p w14:paraId="76E6AC80" w14:textId="77777777" w:rsidR="007C732B" w:rsidRPr="00830A32" w:rsidRDefault="007C732B" w:rsidP="00C83846">
      <w:pPr>
        <w:pStyle w:val="Default"/>
        <w:tabs>
          <w:tab w:val="left" w:pos="1134"/>
        </w:tabs>
        <w:spacing w:before="40"/>
        <w:ind w:firstLine="426"/>
        <w:jc w:val="both"/>
        <w:rPr>
          <w:rFonts w:ascii="Arial Narrow" w:hAnsi="Arial Narrow"/>
        </w:rPr>
      </w:pPr>
      <w:r w:rsidRPr="00830A32">
        <w:rPr>
          <w:rFonts w:ascii="Arial Narrow" w:hAnsi="Arial Narrow" w:cs="Arial Narrow"/>
          <w:color w:val="auto"/>
        </w:rPr>
        <w:t>B.2.8</w:t>
      </w:r>
      <w:r w:rsidRPr="00830A32">
        <w:rPr>
          <w:rFonts w:ascii="Arial Narrow" w:hAnsi="Arial Narrow" w:cs="Arial Narrow"/>
          <w:color w:val="auto"/>
        </w:rPr>
        <w:tab/>
        <w:t>Zásady požárně bezpečnostního řešení</w:t>
      </w:r>
    </w:p>
    <w:p w14:paraId="0A74B51F" w14:textId="77777777" w:rsidR="007C732B" w:rsidRPr="00830A32" w:rsidRDefault="007C732B" w:rsidP="00C83846">
      <w:pPr>
        <w:pStyle w:val="Default"/>
        <w:tabs>
          <w:tab w:val="left" w:pos="1134"/>
        </w:tabs>
        <w:spacing w:before="40"/>
        <w:ind w:firstLine="426"/>
        <w:jc w:val="both"/>
        <w:rPr>
          <w:rFonts w:ascii="Arial Narrow" w:hAnsi="Arial Narrow"/>
        </w:rPr>
      </w:pPr>
      <w:r w:rsidRPr="00830A32">
        <w:rPr>
          <w:rFonts w:ascii="Arial Narrow" w:hAnsi="Arial Narrow" w:cs="Arial Narrow"/>
          <w:color w:val="auto"/>
        </w:rPr>
        <w:t>B.2.9</w:t>
      </w:r>
      <w:r w:rsidRPr="00830A32">
        <w:rPr>
          <w:rFonts w:ascii="Arial Narrow" w:hAnsi="Arial Narrow" w:cs="Arial Narrow"/>
          <w:color w:val="auto"/>
        </w:rPr>
        <w:tab/>
        <w:t>Úspora energie a tepelná ochrana</w:t>
      </w:r>
    </w:p>
    <w:p w14:paraId="3A551B3D" w14:textId="77777777" w:rsidR="007C732B" w:rsidRPr="00830A32" w:rsidRDefault="007C732B" w:rsidP="00C83846">
      <w:pPr>
        <w:pStyle w:val="Default"/>
        <w:tabs>
          <w:tab w:val="left" w:pos="1134"/>
        </w:tabs>
        <w:spacing w:before="40"/>
        <w:ind w:firstLine="426"/>
        <w:jc w:val="both"/>
        <w:rPr>
          <w:rFonts w:ascii="Arial Narrow" w:hAnsi="Arial Narrow"/>
        </w:rPr>
      </w:pPr>
      <w:r w:rsidRPr="00830A32">
        <w:rPr>
          <w:rFonts w:ascii="Arial Narrow" w:hAnsi="Arial Narrow" w:cs="Arial Narrow"/>
          <w:color w:val="auto"/>
        </w:rPr>
        <w:t>B.2.10</w:t>
      </w:r>
      <w:r w:rsidRPr="00830A32">
        <w:rPr>
          <w:rFonts w:ascii="Arial Narrow" w:hAnsi="Arial Narrow" w:cs="Arial Narrow"/>
          <w:color w:val="auto"/>
        </w:rPr>
        <w:tab/>
        <w:t>Hygienické požadavky na stavby, požadavky na pracovní a komunální prostředí</w:t>
      </w:r>
    </w:p>
    <w:p w14:paraId="6E02B6BE" w14:textId="77777777" w:rsidR="007C732B" w:rsidRPr="00830A32" w:rsidRDefault="007C732B" w:rsidP="00C83846">
      <w:pPr>
        <w:pStyle w:val="Default"/>
        <w:tabs>
          <w:tab w:val="left" w:pos="1134"/>
        </w:tabs>
        <w:spacing w:before="40"/>
        <w:ind w:firstLine="426"/>
        <w:jc w:val="both"/>
        <w:rPr>
          <w:rFonts w:ascii="Arial Narrow" w:hAnsi="Arial Narrow"/>
        </w:rPr>
      </w:pPr>
      <w:r w:rsidRPr="00830A32">
        <w:rPr>
          <w:rFonts w:ascii="Arial Narrow" w:hAnsi="Arial Narrow" w:cs="Arial Narrow"/>
          <w:color w:val="auto"/>
        </w:rPr>
        <w:t>B.2.11</w:t>
      </w:r>
      <w:r w:rsidRPr="00830A32">
        <w:rPr>
          <w:rFonts w:ascii="Arial Narrow" w:hAnsi="Arial Narrow" w:cs="Arial Narrow"/>
          <w:color w:val="auto"/>
        </w:rPr>
        <w:tab/>
        <w:t>Zásady ochrany stavby před negativními účinky vnějšího prostředí</w:t>
      </w:r>
    </w:p>
    <w:p w14:paraId="79299114" w14:textId="77777777" w:rsidR="007C732B" w:rsidRPr="00830A32" w:rsidRDefault="007C732B" w:rsidP="00C83846">
      <w:pPr>
        <w:pStyle w:val="Default"/>
        <w:tabs>
          <w:tab w:val="left" w:pos="426"/>
        </w:tabs>
        <w:spacing w:before="120"/>
        <w:jc w:val="both"/>
        <w:rPr>
          <w:rFonts w:ascii="Arial Narrow" w:hAnsi="Arial Narrow"/>
        </w:rPr>
      </w:pPr>
      <w:r w:rsidRPr="00830A32">
        <w:rPr>
          <w:rFonts w:ascii="Arial Narrow" w:hAnsi="Arial Narrow" w:cs="Arial Narrow"/>
          <w:b/>
          <w:bCs/>
          <w:color w:val="auto"/>
        </w:rPr>
        <w:t xml:space="preserve">B.3 </w:t>
      </w:r>
      <w:r w:rsidRPr="00830A32">
        <w:rPr>
          <w:rFonts w:ascii="Arial Narrow" w:hAnsi="Arial Narrow" w:cs="Arial Narrow"/>
          <w:b/>
          <w:bCs/>
          <w:color w:val="auto"/>
        </w:rPr>
        <w:tab/>
        <w:t>Připojení na technickou infrastrukturu</w:t>
      </w:r>
    </w:p>
    <w:p w14:paraId="4AAFA86C" w14:textId="77777777" w:rsidR="007C732B" w:rsidRPr="00830A32" w:rsidRDefault="007C732B" w:rsidP="00C83846">
      <w:pPr>
        <w:pStyle w:val="Default"/>
        <w:tabs>
          <w:tab w:val="left" w:pos="426"/>
        </w:tabs>
        <w:spacing w:before="120"/>
        <w:jc w:val="both"/>
        <w:rPr>
          <w:rFonts w:ascii="Arial Narrow" w:hAnsi="Arial Narrow"/>
        </w:rPr>
      </w:pPr>
      <w:r w:rsidRPr="00830A32">
        <w:rPr>
          <w:rFonts w:ascii="Arial Narrow" w:hAnsi="Arial Narrow" w:cs="Arial Narrow"/>
          <w:b/>
          <w:bCs/>
          <w:color w:val="auto"/>
        </w:rPr>
        <w:t xml:space="preserve">B.4 </w:t>
      </w:r>
      <w:r w:rsidRPr="00830A32">
        <w:rPr>
          <w:rFonts w:ascii="Arial Narrow" w:hAnsi="Arial Narrow" w:cs="Arial Narrow"/>
          <w:b/>
          <w:bCs/>
          <w:color w:val="auto"/>
        </w:rPr>
        <w:tab/>
        <w:t>Dopravní řešení</w:t>
      </w:r>
    </w:p>
    <w:p w14:paraId="4FDD1053" w14:textId="77777777" w:rsidR="007C732B" w:rsidRPr="00830A32" w:rsidRDefault="007C732B" w:rsidP="00C83846">
      <w:pPr>
        <w:pStyle w:val="Default"/>
        <w:tabs>
          <w:tab w:val="left" w:pos="426"/>
        </w:tabs>
        <w:spacing w:before="120"/>
        <w:jc w:val="both"/>
        <w:rPr>
          <w:rFonts w:ascii="Arial Narrow" w:hAnsi="Arial Narrow"/>
        </w:rPr>
      </w:pPr>
      <w:r w:rsidRPr="00830A32">
        <w:rPr>
          <w:rFonts w:ascii="Arial Narrow" w:hAnsi="Arial Narrow" w:cs="Arial Narrow"/>
          <w:b/>
          <w:bCs/>
          <w:color w:val="auto"/>
        </w:rPr>
        <w:t xml:space="preserve">B.5 </w:t>
      </w:r>
      <w:r w:rsidRPr="00830A32">
        <w:rPr>
          <w:rFonts w:ascii="Arial Narrow" w:hAnsi="Arial Narrow" w:cs="Arial Narrow"/>
          <w:b/>
          <w:bCs/>
          <w:color w:val="auto"/>
        </w:rPr>
        <w:tab/>
        <w:t>Řešení vegetace a souvisejících terénních úprav</w:t>
      </w:r>
    </w:p>
    <w:p w14:paraId="6EC818DD" w14:textId="77777777" w:rsidR="007C732B" w:rsidRPr="00830A32" w:rsidRDefault="007C732B" w:rsidP="00C83846">
      <w:pPr>
        <w:pStyle w:val="Default"/>
        <w:tabs>
          <w:tab w:val="left" w:pos="426"/>
        </w:tabs>
        <w:spacing w:before="120"/>
        <w:jc w:val="both"/>
        <w:rPr>
          <w:rFonts w:ascii="Arial Narrow" w:hAnsi="Arial Narrow"/>
        </w:rPr>
      </w:pPr>
      <w:r w:rsidRPr="00830A32">
        <w:rPr>
          <w:rFonts w:ascii="Arial Narrow" w:hAnsi="Arial Narrow" w:cs="Arial Narrow"/>
          <w:b/>
          <w:bCs/>
          <w:color w:val="auto"/>
        </w:rPr>
        <w:t xml:space="preserve">B.6 </w:t>
      </w:r>
      <w:r w:rsidRPr="00830A32">
        <w:rPr>
          <w:rFonts w:ascii="Arial Narrow" w:hAnsi="Arial Narrow" w:cs="Arial Narrow"/>
          <w:b/>
          <w:bCs/>
          <w:color w:val="auto"/>
        </w:rPr>
        <w:tab/>
        <w:t>Popis vlivů stavby na životní prostředí a jeho ochrana</w:t>
      </w:r>
    </w:p>
    <w:p w14:paraId="0D6ED8E3" w14:textId="77777777" w:rsidR="007C732B" w:rsidRPr="00830A32" w:rsidRDefault="007C732B" w:rsidP="00C83846">
      <w:pPr>
        <w:pStyle w:val="Default"/>
        <w:tabs>
          <w:tab w:val="left" w:pos="426"/>
        </w:tabs>
        <w:spacing w:before="120"/>
        <w:jc w:val="both"/>
        <w:rPr>
          <w:rFonts w:ascii="Arial Narrow" w:hAnsi="Arial Narrow"/>
        </w:rPr>
      </w:pPr>
      <w:r w:rsidRPr="00830A32">
        <w:rPr>
          <w:rFonts w:ascii="Arial Narrow" w:hAnsi="Arial Narrow" w:cs="Arial Narrow"/>
          <w:b/>
          <w:bCs/>
          <w:color w:val="auto"/>
        </w:rPr>
        <w:t xml:space="preserve">B.7 </w:t>
      </w:r>
      <w:r w:rsidRPr="00830A32">
        <w:rPr>
          <w:rFonts w:ascii="Arial Narrow" w:hAnsi="Arial Narrow" w:cs="Arial Narrow"/>
          <w:b/>
          <w:bCs/>
          <w:color w:val="auto"/>
        </w:rPr>
        <w:tab/>
        <w:t>Ochrana obyvatelstva</w:t>
      </w:r>
    </w:p>
    <w:p w14:paraId="70834704" w14:textId="77777777" w:rsidR="007C732B" w:rsidRPr="00830A32" w:rsidRDefault="007C732B" w:rsidP="00C83846">
      <w:pPr>
        <w:pStyle w:val="Default"/>
        <w:tabs>
          <w:tab w:val="left" w:pos="426"/>
        </w:tabs>
        <w:spacing w:before="120"/>
        <w:jc w:val="both"/>
        <w:rPr>
          <w:rFonts w:ascii="Arial Narrow" w:hAnsi="Arial Narrow"/>
        </w:rPr>
      </w:pPr>
      <w:r w:rsidRPr="00830A32">
        <w:rPr>
          <w:rFonts w:ascii="Arial Narrow" w:hAnsi="Arial Narrow" w:cs="Arial Narrow"/>
          <w:b/>
          <w:bCs/>
          <w:color w:val="auto"/>
        </w:rPr>
        <w:t xml:space="preserve">B.8 </w:t>
      </w:r>
      <w:r w:rsidRPr="00830A32">
        <w:rPr>
          <w:rFonts w:ascii="Arial Narrow" w:hAnsi="Arial Narrow" w:cs="Arial Narrow"/>
          <w:b/>
          <w:bCs/>
          <w:color w:val="auto"/>
        </w:rPr>
        <w:tab/>
        <w:t>Zásady organizace výstavby</w:t>
      </w:r>
    </w:p>
    <w:p w14:paraId="77485A63" w14:textId="77777777" w:rsidR="007C732B" w:rsidRPr="00830A32" w:rsidRDefault="007C732B" w:rsidP="00C83846">
      <w:pPr>
        <w:pStyle w:val="Default"/>
        <w:tabs>
          <w:tab w:val="left" w:pos="426"/>
        </w:tabs>
        <w:spacing w:before="120"/>
        <w:jc w:val="both"/>
        <w:rPr>
          <w:rFonts w:ascii="Arial Narrow" w:hAnsi="Arial Narrow" w:cs="Arial Narrow"/>
          <w:b/>
          <w:bCs/>
          <w:color w:val="auto"/>
        </w:rPr>
      </w:pPr>
      <w:r w:rsidRPr="00830A32">
        <w:rPr>
          <w:rFonts w:ascii="Arial Narrow" w:hAnsi="Arial Narrow" w:cs="Arial Narrow"/>
          <w:b/>
          <w:bCs/>
          <w:color w:val="auto"/>
        </w:rPr>
        <w:t xml:space="preserve">B.9 </w:t>
      </w:r>
      <w:r w:rsidRPr="00830A32">
        <w:rPr>
          <w:rFonts w:ascii="Arial Narrow" w:hAnsi="Arial Narrow" w:cs="Arial Narrow"/>
          <w:b/>
          <w:bCs/>
          <w:color w:val="auto"/>
        </w:rPr>
        <w:tab/>
        <w:t>Celkové vodohospodářské řešení</w:t>
      </w:r>
    </w:p>
    <w:p w14:paraId="2DC08492" w14:textId="77777777" w:rsidR="00627A3D" w:rsidRPr="00830A32" w:rsidRDefault="00574B4C" w:rsidP="00C83846">
      <w:pPr>
        <w:pStyle w:val="Default"/>
        <w:spacing w:before="120"/>
        <w:jc w:val="both"/>
        <w:rPr>
          <w:rFonts w:ascii="Arial Narrow" w:hAnsi="Arial Narrow" w:cs="Arial Narrow"/>
          <w:i/>
          <w:iCs/>
          <w:color w:val="auto"/>
        </w:rPr>
      </w:pPr>
      <w:r w:rsidRPr="00830A32">
        <w:rPr>
          <w:rFonts w:ascii="Arial Narrow" w:hAnsi="Arial Narrow" w:cs="Arial Narrow"/>
          <w:b/>
          <w:bCs/>
          <w:color w:val="auto"/>
        </w:rPr>
        <w:br w:type="page"/>
      </w:r>
      <w:bookmarkStart w:id="0" w:name="_Hlk107316167"/>
    </w:p>
    <w:bookmarkEnd w:id="0"/>
    <w:p w14:paraId="4DAAB193" w14:textId="77777777" w:rsidR="00682607" w:rsidRPr="00830A32" w:rsidRDefault="00C83846" w:rsidP="00C83846">
      <w:pPr>
        <w:pStyle w:val="Default"/>
        <w:spacing w:before="360"/>
        <w:jc w:val="both"/>
        <w:rPr>
          <w:rFonts w:ascii="Arial Narrow" w:hAnsi="Arial Narrow" w:cs="Arial Narrow"/>
          <w:b/>
          <w:bCs/>
          <w:color w:val="auto"/>
          <w:sz w:val="26"/>
        </w:rPr>
      </w:pPr>
      <w:r w:rsidRPr="00830A32">
        <w:rPr>
          <w:rFonts w:ascii="Arial Narrow" w:hAnsi="Arial Narrow" w:cs="Arial Narrow"/>
          <w:b/>
          <w:bCs/>
          <w:color w:val="auto"/>
          <w:sz w:val="26"/>
        </w:rPr>
        <w:lastRenderedPageBreak/>
        <w:t>B.1 Popis území stavby</w:t>
      </w:r>
    </w:p>
    <w:p w14:paraId="286B3AC2" w14:textId="77777777" w:rsidR="00682607" w:rsidRPr="00830A32" w:rsidRDefault="00682607" w:rsidP="00C83846">
      <w:pPr>
        <w:pStyle w:val="Default"/>
        <w:numPr>
          <w:ilvl w:val="0"/>
          <w:numId w:val="7"/>
        </w:numPr>
        <w:tabs>
          <w:tab w:val="clear" w:pos="0"/>
        </w:tabs>
        <w:spacing w:before="120"/>
        <w:ind w:left="357" w:hanging="357"/>
        <w:jc w:val="both"/>
        <w:rPr>
          <w:rFonts w:ascii="Arial Narrow" w:hAnsi="Arial Narrow"/>
          <w:color w:val="auto"/>
        </w:rPr>
      </w:pPr>
      <w:r w:rsidRPr="00830A32">
        <w:rPr>
          <w:rFonts w:ascii="Arial Narrow" w:hAnsi="Arial Narrow" w:cs="Arial Narrow"/>
          <w:b/>
          <w:bCs/>
          <w:i/>
          <w:iCs/>
          <w:color w:val="auto"/>
        </w:rPr>
        <w:t>charakteristika území a stavebního pozemku, zastavěné území a nezastavěné území, soulad navrhované stavby s charakterem území, dosavadní využití a zastavěnost území,</w:t>
      </w:r>
    </w:p>
    <w:p w14:paraId="34B9DC99" w14:textId="77777777" w:rsidR="000E0871" w:rsidRPr="00830A32" w:rsidRDefault="000E0871" w:rsidP="00C83846">
      <w:pPr>
        <w:pStyle w:val="Default"/>
        <w:ind w:firstLine="360"/>
        <w:jc w:val="both"/>
        <w:rPr>
          <w:rFonts w:ascii="Arial Narrow" w:hAnsi="Arial Narrow"/>
          <w:color w:val="auto"/>
        </w:rPr>
      </w:pPr>
      <w:r w:rsidRPr="00830A32">
        <w:rPr>
          <w:rFonts w:ascii="Arial Narrow" w:hAnsi="Arial Narrow"/>
          <w:color w:val="auto"/>
        </w:rPr>
        <w:t xml:space="preserve">Stavební práce se </w:t>
      </w:r>
      <w:r w:rsidR="00D06EC8" w:rsidRPr="00830A32">
        <w:rPr>
          <w:rFonts w:ascii="Arial Narrow" w:hAnsi="Arial Narrow"/>
          <w:color w:val="auto"/>
        </w:rPr>
        <w:t xml:space="preserve">týkají objektu </w:t>
      </w:r>
      <w:r w:rsidR="00A44109" w:rsidRPr="00830A32">
        <w:rPr>
          <w:rFonts w:ascii="Arial Narrow" w:hAnsi="Arial Narrow"/>
          <w:color w:val="auto"/>
        </w:rPr>
        <w:t>vrátnice</w:t>
      </w:r>
      <w:r w:rsidRPr="00830A32">
        <w:rPr>
          <w:rFonts w:ascii="Arial Narrow" w:hAnsi="Arial Narrow"/>
          <w:color w:val="auto"/>
        </w:rPr>
        <w:t>, kter</w:t>
      </w:r>
      <w:r w:rsidR="00D06EC8" w:rsidRPr="00830A32">
        <w:rPr>
          <w:rFonts w:ascii="Arial Narrow" w:hAnsi="Arial Narrow"/>
          <w:color w:val="auto"/>
        </w:rPr>
        <w:t>á</w:t>
      </w:r>
      <w:r w:rsidRPr="00830A32">
        <w:rPr>
          <w:rFonts w:ascii="Arial Narrow" w:hAnsi="Arial Narrow"/>
          <w:color w:val="auto"/>
        </w:rPr>
        <w:t xml:space="preserve"> se nachází v areálu nemocnice Nový Bydžov. Budova </w:t>
      </w:r>
      <w:r w:rsidR="00D06EC8" w:rsidRPr="00830A32">
        <w:rPr>
          <w:rFonts w:ascii="Arial Narrow" w:hAnsi="Arial Narrow"/>
          <w:color w:val="auto"/>
        </w:rPr>
        <w:t>se nachází</w:t>
      </w:r>
      <w:r w:rsidR="000233B3" w:rsidRPr="00830A32">
        <w:rPr>
          <w:rFonts w:ascii="Arial Narrow" w:hAnsi="Arial Narrow"/>
          <w:color w:val="auto"/>
        </w:rPr>
        <w:t xml:space="preserve"> </w:t>
      </w:r>
      <w:r w:rsidRPr="00830A32">
        <w:rPr>
          <w:rFonts w:ascii="Arial Narrow" w:hAnsi="Arial Narrow"/>
          <w:color w:val="auto"/>
        </w:rPr>
        <w:t>v</w:t>
      </w:r>
      <w:r w:rsidR="000233B3" w:rsidRPr="00830A32">
        <w:rPr>
          <w:rFonts w:ascii="Arial Narrow" w:hAnsi="Arial Narrow"/>
          <w:color w:val="auto"/>
        </w:rPr>
        <w:t> </w:t>
      </w:r>
      <w:r w:rsidR="00A44109" w:rsidRPr="00830A32">
        <w:rPr>
          <w:rFonts w:ascii="Arial Narrow" w:hAnsi="Arial Narrow"/>
          <w:color w:val="auto"/>
        </w:rPr>
        <w:t>severovýchodní</w:t>
      </w:r>
      <w:r w:rsidRPr="00830A32">
        <w:rPr>
          <w:rFonts w:ascii="Arial Narrow" w:hAnsi="Arial Narrow"/>
          <w:color w:val="auto"/>
        </w:rPr>
        <w:t xml:space="preserve"> </w:t>
      </w:r>
      <w:r w:rsidR="00D06EC8" w:rsidRPr="00830A32">
        <w:rPr>
          <w:rFonts w:ascii="Arial Narrow" w:hAnsi="Arial Narrow"/>
          <w:color w:val="auto"/>
        </w:rPr>
        <w:t>části areálu</w:t>
      </w:r>
      <w:r w:rsidRPr="00830A32">
        <w:rPr>
          <w:rFonts w:ascii="Arial Narrow" w:hAnsi="Arial Narrow"/>
          <w:color w:val="auto"/>
        </w:rPr>
        <w:t xml:space="preserve">. Přilehlý pozemek </w:t>
      </w:r>
      <w:r w:rsidR="005D656A" w:rsidRPr="00830A32">
        <w:rPr>
          <w:rFonts w:ascii="Arial Narrow" w:hAnsi="Arial Narrow"/>
          <w:color w:val="auto"/>
        </w:rPr>
        <w:t>je mírně svažitý od severu k jihu</w:t>
      </w:r>
      <w:r w:rsidRPr="00830A32">
        <w:rPr>
          <w:rFonts w:ascii="Arial Narrow" w:hAnsi="Arial Narrow"/>
          <w:color w:val="auto"/>
        </w:rPr>
        <w:t>, areál nemocnice je tvořen pavilony, areálovými komunikacemi a zatravněnými plochami.</w:t>
      </w:r>
    </w:p>
    <w:p w14:paraId="5950B54B" w14:textId="77777777" w:rsidR="00682607" w:rsidRPr="00830A32" w:rsidRDefault="00682607" w:rsidP="00C83846">
      <w:pPr>
        <w:pStyle w:val="Default"/>
        <w:numPr>
          <w:ilvl w:val="0"/>
          <w:numId w:val="7"/>
        </w:numPr>
        <w:tabs>
          <w:tab w:val="clear" w:pos="0"/>
        </w:tabs>
        <w:spacing w:before="120"/>
        <w:ind w:left="357" w:hanging="357"/>
        <w:jc w:val="both"/>
        <w:rPr>
          <w:rFonts w:ascii="Arial Narrow" w:hAnsi="Arial Narrow"/>
          <w:color w:val="auto"/>
        </w:rPr>
      </w:pPr>
      <w:r w:rsidRPr="00830A32">
        <w:rPr>
          <w:rFonts w:ascii="Arial Narrow" w:hAnsi="Arial Narrow" w:cs="Arial Narrow"/>
          <w:b/>
          <w:bCs/>
          <w:i/>
          <w:iCs/>
          <w:color w:val="auto"/>
        </w:rPr>
        <w:t>údaje o souladu stavby s územně plánovací dokumentací, s cíli a úkoly územního plánování, včetně informace o vydané územně plánovací dokumentaci,</w:t>
      </w:r>
    </w:p>
    <w:p w14:paraId="0847E4AD" w14:textId="77777777" w:rsidR="00D06EC8" w:rsidRPr="00830A32" w:rsidRDefault="00D06EC8" w:rsidP="00C83846">
      <w:pPr>
        <w:pStyle w:val="Default"/>
        <w:ind w:firstLine="360"/>
        <w:jc w:val="both"/>
        <w:rPr>
          <w:rFonts w:ascii="Arial Narrow" w:hAnsi="Arial Narrow"/>
          <w:color w:val="auto"/>
        </w:rPr>
      </w:pPr>
      <w:r w:rsidRPr="00830A32">
        <w:rPr>
          <w:rFonts w:ascii="Arial Narrow" w:hAnsi="Arial Narrow"/>
          <w:color w:val="auto"/>
        </w:rPr>
        <w:t>Jedná se o stávající budovu, kde nedochází ke změně využití objektu ani k dispozičním a provozním úpravám.</w:t>
      </w:r>
    </w:p>
    <w:p w14:paraId="491C7FF0" w14:textId="77777777" w:rsidR="00682607" w:rsidRPr="00830A32" w:rsidRDefault="00682607" w:rsidP="00C83846">
      <w:pPr>
        <w:pStyle w:val="Default"/>
        <w:ind w:firstLine="360"/>
        <w:jc w:val="both"/>
        <w:rPr>
          <w:rFonts w:ascii="Arial Narrow" w:hAnsi="Arial Narrow"/>
          <w:color w:val="auto"/>
        </w:rPr>
      </w:pPr>
      <w:r w:rsidRPr="00830A32">
        <w:rPr>
          <w:rFonts w:ascii="Arial Narrow" w:hAnsi="Arial Narrow"/>
          <w:color w:val="auto"/>
        </w:rPr>
        <w:t xml:space="preserve">Záměr je v souladu s platnou ÚPD – územním plánem obce z roku </w:t>
      </w:r>
      <w:r w:rsidR="00B24787" w:rsidRPr="00830A32">
        <w:rPr>
          <w:rFonts w:ascii="Arial Narrow" w:hAnsi="Arial Narrow"/>
          <w:color w:val="auto"/>
        </w:rPr>
        <w:t>20</w:t>
      </w:r>
      <w:r w:rsidR="008747FC" w:rsidRPr="00830A32">
        <w:rPr>
          <w:rFonts w:ascii="Arial Narrow" w:hAnsi="Arial Narrow"/>
          <w:color w:val="auto"/>
        </w:rPr>
        <w:t>12</w:t>
      </w:r>
      <w:r w:rsidRPr="00830A32">
        <w:rPr>
          <w:rFonts w:ascii="Arial Narrow" w:hAnsi="Arial Narrow"/>
          <w:color w:val="auto"/>
        </w:rPr>
        <w:t xml:space="preserve">, kde je řešený prostor součástí ploch </w:t>
      </w:r>
      <w:r w:rsidR="008747FC" w:rsidRPr="00830A32">
        <w:rPr>
          <w:rFonts w:ascii="Arial Narrow" w:hAnsi="Arial Narrow"/>
          <w:color w:val="auto"/>
        </w:rPr>
        <w:t>občanského vybavení</w:t>
      </w:r>
      <w:r w:rsidR="00602C52" w:rsidRPr="00830A32">
        <w:rPr>
          <w:rFonts w:ascii="Arial Narrow" w:hAnsi="Arial Narrow"/>
          <w:color w:val="auto"/>
        </w:rPr>
        <w:t xml:space="preserve"> – </w:t>
      </w:r>
      <w:r w:rsidR="008747FC" w:rsidRPr="00830A32">
        <w:rPr>
          <w:rFonts w:ascii="Arial Narrow" w:hAnsi="Arial Narrow"/>
          <w:color w:val="auto"/>
        </w:rPr>
        <w:t>veřejná infrastruktura – OV</w:t>
      </w:r>
      <w:r w:rsidRPr="00830A32">
        <w:rPr>
          <w:rFonts w:ascii="Arial Narrow" w:hAnsi="Arial Narrow"/>
          <w:color w:val="auto"/>
        </w:rPr>
        <w:t xml:space="preserve">. Kde jsou hlavním využitím </w:t>
      </w:r>
      <w:r w:rsidR="008747FC" w:rsidRPr="00830A32">
        <w:rPr>
          <w:rFonts w:ascii="Arial Narrow" w:hAnsi="Arial Narrow"/>
          <w:color w:val="auto"/>
        </w:rPr>
        <w:t>je občanské vybavení, které je součástí veřejné infrastruktury.</w:t>
      </w:r>
    </w:p>
    <w:p w14:paraId="6564F1C7" w14:textId="77777777" w:rsidR="00682607" w:rsidRPr="00830A32" w:rsidRDefault="00682607" w:rsidP="00C83846">
      <w:pPr>
        <w:pStyle w:val="Default"/>
        <w:ind w:firstLine="360"/>
        <w:jc w:val="both"/>
        <w:rPr>
          <w:rFonts w:ascii="Arial Narrow" w:hAnsi="Arial Narrow"/>
          <w:color w:val="auto"/>
        </w:rPr>
      </w:pPr>
      <w:r w:rsidRPr="00830A32">
        <w:rPr>
          <w:rFonts w:ascii="Arial Narrow" w:hAnsi="Arial Narrow" w:cs="Arial Narrow"/>
          <w:color w:val="auto"/>
        </w:rPr>
        <w:t>Záměr je rovněž v souladu s cíli a úkoly územního plánování</w:t>
      </w:r>
      <w:r w:rsidR="006F64E5" w:rsidRPr="00830A32">
        <w:rPr>
          <w:rFonts w:ascii="Arial Narrow" w:hAnsi="Arial Narrow" w:cs="Arial Narrow"/>
          <w:color w:val="auto"/>
        </w:rPr>
        <w:t>.</w:t>
      </w:r>
      <w:r w:rsidR="00375700" w:rsidRPr="00830A32">
        <w:rPr>
          <w:rFonts w:ascii="Arial Narrow" w:hAnsi="Arial Narrow" w:cs="Arial Narrow"/>
          <w:color w:val="auto"/>
        </w:rPr>
        <w:t xml:space="preserve"> </w:t>
      </w:r>
      <w:r w:rsidRPr="00830A32">
        <w:rPr>
          <w:rFonts w:ascii="Arial Narrow" w:hAnsi="Arial Narrow"/>
          <w:color w:val="auto"/>
        </w:rPr>
        <w:t>Stavba nenarušuje přírodní hodnoty v daném územ</w:t>
      </w:r>
      <w:r w:rsidR="00375700" w:rsidRPr="00830A32">
        <w:rPr>
          <w:rFonts w:ascii="Arial Narrow" w:hAnsi="Arial Narrow"/>
          <w:color w:val="auto"/>
        </w:rPr>
        <w:t>í – jedná se především o úpravy uvnitř stávajících objektů.</w:t>
      </w:r>
    </w:p>
    <w:p w14:paraId="6C9C4618" w14:textId="77777777" w:rsidR="00682607" w:rsidRPr="00830A32" w:rsidRDefault="00682607" w:rsidP="00C83846">
      <w:pPr>
        <w:pStyle w:val="Default"/>
        <w:numPr>
          <w:ilvl w:val="0"/>
          <w:numId w:val="7"/>
        </w:numPr>
        <w:tabs>
          <w:tab w:val="clear" w:pos="0"/>
        </w:tabs>
        <w:spacing w:before="120"/>
        <w:ind w:left="357" w:hanging="357"/>
        <w:jc w:val="both"/>
        <w:rPr>
          <w:rFonts w:ascii="Arial Narrow" w:hAnsi="Arial Narrow"/>
          <w:color w:val="auto"/>
        </w:rPr>
      </w:pPr>
      <w:r w:rsidRPr="00830A32">
        <w:rPr>
          <w:rFonts w:ascii="Arial Narrow" w:hAnsi="Arial Narrow" w:cs="Arial Narrow"/>
          <w:b/>
          <w:bCs/>
          <w:i/>
          <w:iCs/>
          <w:color w:val="auto"/>
        </w:rPr>
        <w:t>informace o vydaných rozhodnutích o povolení výjimky z obecných požadavků na využívání území,</w:t>
      </w:r>
    </w:p>
    <w:p w14:paraId="4239E8A6" w14:textId="77777777" w:rsidR="00D06EC8" w:rsidRPr="00830A32" w:rsidRDefault="00D06EC8" w:rsidP="00C83846">
      <w:pPr>
        <w:pStyle w:val="Default"/>
        <w:ind w:firstLine="360"/>
        <w:jc w:val="both"/>
        <w:rPr>
          <w:rFonts w:ascii="Arial Narrow" w:hAnsi="Arial Narrow"/>
          <w:color w:val="auto"/>
        </w:rPr>
      </w:pPr>
      <w:r w:rsidRPr="00830A32">
        <w:rPr>
          <w:rFonts w:ascii="Arial Narrow" w:hAnsi="Arial Narrow"/>
          <w:color w:val="auto"/>
        </w:rPr>
        <w:t>Nebyla vydána žádná rozhodnutí o povolení výjimky, jedná se o stávající objekt a stavební úpravy objektu nevyžadují výjimky z obecných požadavků.</w:t>
      </w:r>
    </w:p>
    <w:p w14:paraId="429F11BB" w14:textId="77777777" w:rsidR="00682607" w:rsidRPr="00830A32" w:rsidRDefault="00682607" w:rsidP="00C83846">
      <w:pPr>
        <w:pStyle w:val="Default"/>
        <w:numPr>
          <w:ilvl w:val="0"/>
          <w:numId w:val="7"/>
        </w:numPr>
        <w:tabs>
          <w:tab w:val="clear" w:pos="0"/>
        </w:tabs>
        <w:spacing w:before="120"/>
        <w:ind w:left="357" w:hanging="357"/>
        <w:jc w:val="both"/>
        <w:rPr>
          <w:rFonts w:ascii="Arial Narrow" w:hAnsi="Arial Narrow"/>
          <w:color w:val="auto"/>
        </w:rPr>
      </w:pPr>
      <w:r w:rsidRPr="00830A32">
        <w:rPr>
          <w:rFonts w:ascii="Arial Narrow" w:hAnsi="Arial Narrow" w:cs="Arial Narrow"/>
          <w:b/>
          <w:bCs/>
          <w:i/>
          <w:iCs/>
          <w:color w:val="auto"/>
        </w:rPr>
        <w:t>informace o tom, zda a v jakých částech dokumentace jsou zohledněny podmínky závazných stanovisek dotčených orgánů,</w:t>
      </w:r>
    </w:p>
    <w:p w14:paraId="6B77FC36" w14:textId="77777777" w:rsidR="00682607" w:rsidRPr="00830A32" w:rsidRDefault="00682607" w:rsidP="00C83846">
      <w:pPr>
        <w:pStyle w:val="Default"/>
        <w:ind w:firstLine="360"/>
        <w:jc w:val="both"/>
        <w:rPr>
          <w:rFonts w:ascii="Arial Narrow" w:hAnsi="Arial Narrow"/>
          <w:color w:val="auto"/>
        </w:rPr>
      </w:pPr>
      <w:r w:rsidRPr="00830A32">
        <w:rPr>
          <w:rFonts w:ascii="Arial Narrow" w:hAnsi="Arial Narrow" w:cs="Arial Narrow"/>
          <w:color w:val="auto"/>
        </w:rPr>
        <w:t>Informace jsou součástí samostatné přílohy této dokumentace.</w:t>
      </w:r>
    </w:p>
    <w:p w14:paraId="7513962E" w14:textId="77777777" w:rsidR="00682607" w:rsidRPr="00830A32" w:rsidRDefault="00682607" w:rsidP="00C83846">
      <w:pPr>
        <w:pStyle w:val="Default"/>
        <w:numPr>
          <w:ilvl w:val="0"/>
          <w:numId w:val="7"/>
        </w:numPr>
        <w:tabs>
          <w:tab w:val="clear" w:pos="0"/>
        </w:tabs>
        <w:spacing w:before="120"/>
        <w:ind w:left="357" w:hanging="357"/>
        <w:jc w:val="both"/>
        <w:rPr>
          <w:rFonts w:ascii="Arial Narrow" w:hAnsi="Arial Narrow"/>
          <w:color w:val="auto"/>
        </w:rPr>
      </w:pPr>
      <w:r w:rsidRPr="00830A32">
        <w:rPr>
          <w:rFonts w:ascii="Arial Narrow" w:hAnsi="Arial Narrow" w:cs="Arial Narrow"/>
          <w:b/>
          <w:bCs/>
          <w:i/>
          <w:iCs/>
          <w:color w:val="auto"/>
        </w:rPr>
        <w:t>výčet a závěry provedených průzkumů a rozborů – geologický průzkum, hydrogeologický průzkum, stavebně historický průzkum apod.,</w:t>
      </w:r>
    </w:p>
    <w:p w14:paraId="0B755894" w14:textId="77777777" w:rsidR="00AF69A8" w:rsidRPr="00830A32" w:rsidRDefault="00C1653A" w:rsidP="00C83846">
      <w:pPr>
        <w:pStyle w:val="Default"/>
        <w:ind w:firstLine="360"/>
        <w:jc w:val="both"/>
        <w:rPr>
          <w:rFonts w:ascii="Arial Narrow" w:hAnsi="Arial Narrow"/>
          <w:color w:val="auto"/>
        </w:rPr>
      </w:pPr>
      <w:r w:rsidRPr="00830A32">
        <w:rPr>
          <w:rFonts w:ascii="Arial Narrow" w:hAnsi="Arial Narrow" w:cs="Arial Narrow"/>
          <w:color w:val="auto"/>
        </w:rPr>
        <w:t>Byl proveden stavebně technický průzkum se zaměřením objektu. Jiné průzkumy vzhledem k tomu, že se jedná o stávající objekt a o výměnu obvodového pláště se zateplením objektu bez provozních změn objektu, nebyly zpracovány.</w:t>
      </w:r>
    </w:p>
    <w:p w14:paraId="2FD3CE9A" w14:textId="77777777" w:rsidR="00682607" w:rsidRPr="00830A32" w:rsidRDefault="00682607" w:rsidP="00C83846">
      <w:pPr>
        <w:pStyle w:val="Default"/>
        <w:numPr>
          <w:ilvl w:val="0"/>
          <w:numId w:val="7"/>
        </w:numPr>
        <w:tabs>
          <w:tab w:val="clear" w:pos="0"/>
        </w:tabs>
        <w:spacing w:before="120"/>
        <w:ind w:left="357" w:hanging="357"/>
        <w:jc w:val="both"/>
        <w:rPr>
          <w:rFonts w:ascii="Arial Narrow" w:hAnsi="Arial Narrow"/>
          <w:color w:val="auto"/>
        </w:rPr>
      </w:pPr>
      <w:r w:rsidRPr="00830A32">
        <w:rPr>
          <w:rFonts w:ascii="Arial Narrow" w:hAnsi="Arial Narrow" w:cs="Arial Narrow"/>
          <w:b/>
          <w:bCs/>
          <w:i/>
          <w:iCs/>
          <w:color w:val="auto"/>
        </w:rPr>
        <w:t>ochrana území podle jiných právních předpisů</w:t>
      </w:r>
      <w:hyperlink r:id="rId7" w:anchor="f4394031" w:history="1">
        <w:r w:rsidRPr="00830A32">
          <w:rPr>
            <w:rStyle w:val="Hypertextovodkaz"/>
            <w:rFonts w:ascii="Arial Narrow" w:hAnsi="Arial Narrow" w:cs="Arial Narrow"/>
            <w:b/>
            <w:bCs/>
            <w:i/>
            <w:iCs/>
            <w:color w:val="auto"/>
            <w:u w:val="none"/>
            <w:vertAlign w:val="superscript"/>
          </w:rPr>
          <w:t>1)</w:t>
        </w:r>
      </w:hyperlink>
      <w:r w:rsidRPr="00830A32">
        <w:rPr>
          <w:rFonts w:ascii="Arial Narrow" w:hAnsi="Arial Narrow" w:cs="Arial Narrow"/>
          <w:b/>
          <w:bCs/>
          <w:i/>
          <w:iCs/>
          <w:color w:val="auto"/>
        </w:rPr>
        <w:t>,</w:t>
      </w:r>
    </w:p>
    <w:p w14:paraId="6BA9C38F" w14:textId="77777777" w:rsidR="00682607" w:rsidRPr="00830A32" w:rsidRDefault="00682607" w:rsidP="00C83846">
      <w:pPr>
        <w:pStyle w:val="Default"/>
        <w:ind w:firstLine="360"/>
        <w:jc w:val="both"/>
        <w:rPr>
          <w:rFonts w:ascii="Arial Narrow" w:hAnsi="Arial Narrow"/>
          <w:color w:val="auto"/>
        </w:rPr>
      </w:pPr>
      <w:r w:rsidRPr="00830A32">
        <w:rPr>
          <w:rFonts w:ascii="Arial Narrow" w:hAnsi="Arial Narrow" w:cs="Arial Narrow"/>
          <w:color w:val="auto"/>
        </w:rPr>
        <w:t>V řešeném prostoru se nacházejí ochranná pásma stávajících inženýrských sítí. Ochranná pásma jsou následující (dle ČSN):</w:t>
      </w:r>
    </w:p>
    <w:p w14:paraId="6AC02814" w14:textId="77777777" w:rsidR="00682607" w:rsidRPr="00830A32" w:rsidRDefault="00830A32" w:rsidP="00830A32">
      <w:pPr>
        <w:pStyle w:val="Default"/>
        <w:numPr>
          <w:ilvl w:val="0"/>
          <w:numId w:val="19"/>
        </w:numPr>
        <w:ind w:left="641" w:hanging="284"/>
        <w:jc w:val="both"/>
        <w:rPr>
          <w:rFonts w:ascii="Arial Narrow" w:hAnsi="Arial Narrow"/>
          <w:color w:val="auto"/>
        </w:rPr>
      </w:pPr>
      <w:r w:rsidRPr="00830A32">
        <w:rPr>
          <w:rFonts w:ascii="Arial Narrow" w:hAnsi="Arial Narrow" w:cs="Arial Narrow"/>
          <w:color w:val="auto"/>
        </w:rPr>
        <w:t>vodovod a kanalizace do DN 500</w:t>
      </w:r>
      <w:r w:rsidR="00682607" w:rsidRPr="00830A32">
        <w:rPr>
          <w:rFonts w:ascii="Arial Narrow" w:hAnsi="Arial Narrow" w:cs="Arial Narrow"/>
          <w:color w:val="auto"/>
        </w:rPr>
        <w:tab/>
      </w:r>
      <w:r w:rsidR="00682607" w:rsidRPr="00830A32">
        <w:rPr>
          <w:rFonts w:ascii="Arial Narrow" w:hAnsi="Arial Narrow" w:cs="Arial Narrow"/>
          <w:color w:val="auto"/>
        </w:rPr>
        <w:tab/>
        <w:t>1,5 m</w:t>
      </w:r>
    </w:p>
    <w:p w14:paraId="68CE6D17" w14:textId="77777777" w:rsidR="00682607" w:rsidRPr="00830A32" w:rsidRDefault="00682607" w:rsidP="00830A32">
      <w:pPr>
        <w:pStyle w:val="Default"/>
        <w:numPr>
          <w:ilvl w:val="0"/>
          <w:numId w:val="19"/>
        </w:numPr>
        <w:ind w:left="641" w:hanging="284"/>
        <w:jc w:val="both"/>
        <w:rPr>
          <w:rFonts w:ascii="Arial Narrow" w:hAnsi="Arial Narrow" w:cs="Arial Narrow"/>
          <w:color w:val="auto"/>
        </w:rPr>
      </w:pPr>
      <w:r w:rsidRPr="00830A32">
        <w:rPr>
          <w:rFonts w:ascii="Arial Narrow" w:hAnsi="Arial Narrow" w:cs="Arial Narrow"/>
          <w:color w:val="auto"/>
        </w:rPr>
        <w:t>podzemní vedení do 110kV</w:t>
      </w:r>
      <w:r w:rsidRPr="00830A32">
        <w:rPr>
          <w:rFonts w:ascii="Arial Narrow" w:hAnsi="Arial Narrow" w:cs="Arial Narrow"/>
          <w:color w:val="auto"/>
        </w:rPr>
        <w:tab/>
      </w:r>
      <w:r w:rsidRPr="00830A32">
        <w:rPr>
          <w:rFonts w:ascii="Arial Narrow" w:hAnsi="Arial Narrow" w:cs="Arial Narrow"/>
          <w:color w:val="auto"/>
        </w:rPr>
        <w:tab/>
        <w:t>1,0 m</w:t>
      </w:r>
    </w:p>
    <w:p w14:paraId="523C05CA" w14:textId="77777777" w:rsidR="00C94C34" w:rsidRPr="00830A32" w:rsidRDefault="00C94C34" w:rsidP="00830A32">
      <w:pPr>
        <w:pStyle w:val="Default"/>
        <w:numPr>
          <w:ilvl w:val="0"/>
          <w:numId w:val="19"/>
        </w:numPr>
        <w:ind w:left="641" w:hanging="284"/>
        <w:jc w:val="both"/>
        <w:rPr>
          <w:rFonts w:ascii="Arial Narrow" w:hAnsi="Arial Narrow"/>
          <w:color w:val="auto"/>
        </w:rPr>
      </w:pPr>
      <w:r w:rsidRPr="00830A32">
        <w:rPr>
          <w:rFonts w:ascii="Arial Narrow" w:hAnsi="Arial Narrow" w:cs="Arial Narrow"/>
          <w:color w:val="auto"/>
        </w:rPr>
        <w:t xml:space="preserve">trafostanice </w:t>
      </w:r>
      <w:r w:rsidR="00CB2421" w:rsidRPr="00830A32">
        <w:rPr>
          <w:rFonts w:ascii="Arial Narrow" w:hAnsi="Arial Narrow" w:cs="Arial Narrow"/>
          <w:color w:val="auto"/>
        </w:rPr>
        <w:t>kompaktní</w:t>
      </w:r>
      <w:r w:rsidRPr="00830A32">
        <w:rPr>
          <w:rFonts w:ascii="Arial Narrow" w:hAnsi="Arial Narrow" w:cs="Arial Narrow"/>
          <w:color w:val="auto"/>
        </w:rPr>
        <w:t xml:space="preserve"> do 52 kV</w:t>
      </w:r>
      <w:r w:rsidRPr="00830A32">
        <w:rPr>
          <w:rFonts w:ascii="Arial Narrow" w:hAnsi="Arial Narrow" w:cs="Arial Narrow"/>
          <w:color w:val="auto"/>
        </w:rPr>
        <w:tab/>
      </w:r>
      <w:r w:rsidRPr="00830A32">
        <w:rPr>
          <w:rFonts w:ascii="Arial Narrow" w:hAnsi="Arial Narrow" w:cs="Arial Narrow"/>
          <w:color w:val="auto"/>
        </w:rPr>
        <w:tab/>
        <w:t>2,0 m</w:t>
      </w:r>
    </w:p>
    <w:p w14:paraId="63B6E894" w14:textId="77777777" w:rsidR="00682607" w:rsidRPr="00830A32" w:rsidRDefault="00682607" w:rsidP="00830A32">
      <w:pPr>
        <w:pStyle w:val="Default"/>
        <w:numPr>
          <w:ilvl w:val="0"/>
          <w:numId w:val="19"/>
        </w:numPr>
        <w:spacing w:after="120"/>
        <w:ind w:left="641" w:hanging="284"/>
        <w:jc w:val="both"/>
        <w:rPr>
          <w:rFonts w:ascii="Arial Narrow" w:hAnsi="Arial Narrow"/>
          <w:color w:val="auto"/>
        </w:rPr>
      </w:pPr>
      <w:r w:rsidRPr="00830A32">
        <w:rPr>
          <w:rFonts w:ascii="Arial Narrow" w:hAnsi="Arial Narrow" w:cs="Arial Narrow"/>
          <w:color w:val="auto"/>
        </w:rPr>
        <w:t>podzemní vedení SEK</w:t>
      </w:r>
      <w:r w:rsidRPr="00830A32">
        <w:rPr>
          <w:rFonts w:ascii="Arial Narrow" w:hAnsi="Arial Narrow" w:cs="Arial Narrow"/>
          <w:color w:val="auto"/>
        </w:rPr>
        <w:tab/>
      </w:r>
      <w:r w:rsidRPr="00830A32">
        <w:rPr>
          <w:rFonts w:ascii="Arial Narrow" w:hAnsi="Arial Narrow" w:cs="Arial Narrow"/>
          <w:color w:val="auto"/>
        </w:rPr>
        <w:tab/>
      </w:r>
      <w:r w:rsidRPr="00830A32">
        <w:rPr>
          <w:rFonts w:ascii="Arial Narrow" w:hAnsi="Arial Narrow" w:cs="Arial Narrow"/>
          <w:color w:val="auto"/>
        </w:rPr>
        <w:tab/>
      </w:r>
      <w:r w:rsidR="00CB2421" w:rsidRPr="00830A32">
        <w:rPr>
          <w:rFonts w:ascii="Arial Narrow" w:hAnsi="Arial Narrow" w:cs="Arial Narrow"/>
          <w:color w:val="auto"/>
        </w:rPr>
        <w:t>0</w:t>
      </w:r>
      <w:r w:rsidRPr="00830A32">
        <w:rPr>
          <w:rFonts w:ascii="Arial Narrow" w:hAnsi="Arial Narrow" w:cs="Arial Narrow"/>
          <w:color w:val="auto"/>
        </w:rPr>
        <w:t>,5 m</w:t>
      </w:r>
    </w:p>
    <w:tbl>
      <w:tblPr>
        <w:tblW w:w="9072" w:type="dxa"/>
        <w:jc w:val="center"/>
        <w:tblLayout w:type="fixed"/>
        <w:tblLook w:val="0000" w:firstRow="0" w:lastRow="0" w:firstColumn="0" w:lastColumn="0" w:noHBand="0" w:noVBand="0"/>
      </w:tblPr>
      <w:tblGrid>
        <w:gridCol w:w="1005"/>
        <w:gridCol w:w="1005"/>
        <w:gridCol w:w="1006"/>
        <w:gridCol w:w="1006"/>
        <w:gridCol w:w="1006"/>
        <w:gridCol w:w="1006"/>
        <w:gridCol w:w="1006"/>
        <w:gridCol w:w="1006"/>
        <w:gridCol w:w="1026"/>
      </w:tblGrid>
      <w:tr w:rsidR="00682607" w:rsidRPr="00830A32" w14:paraId="174A0DC8" w14:textId="77777777" w:rsidTr="00C83846">
        <w:trPr>
          <w:jc w:val="center"/>
        </w:trPr>
        <w:tc>
          <w:tcPr>
            <w:tcW w:w="9230" w:type="dxa"/>
            <w:gridSpan w:val="9"/>
            <w:tcBorders>
              <w:top w:val="single" w:sz="4" w:space="0" w:color="000000"/>
              <w:left w:val="single" w:sz="4" w:space="0" w:color="000000"/>
              <w:bottom w:val="single" w:sz="4" w:space="0" w:color="000000"/>
              <w:right w:val="single" w:sz="4" w:space="0" w:color="000000"/>
            </w:tcBorders>
            <w:vAlign w:val="center"/>
          </w:tcPr>
          <w:p w14:paraId="7B055991" w14:textId="77777777" w:rsidR="00682607" w:rsidRPr="00830A32" w:rsidRDefault="00682607" w:rsidP="00C83846">
            <w:pPr>
              <w:jc w:val="both"/>
              <w:rPr>
                <w:rFonts w:ascii="Arial Narrow" w:hAnsi="Arial Narrow"/>
                <w:sz w:val="19"/>
                <w:szCs w:val="19"/>
              </w:rPr>
            </w:pPr>
            <w:r w:rsidRPr="00830A32">
              <w:rPr>
                <w:rFonts w:ascii="Arial Narrow" w:hAnsi="Arial Narrow" w:cs="Arial Narrow"/>
                <w:sz w:val="19"/>
                <w:szCs w:val="19"/>
              </w:rPr>
              <w:t>Nejmenší dovolené vodorovné vzdálenosti pro sdělovací kabely při souběhu podzemních sítí v metrech jsou:</w:t>
            </w:r>
          </w:p>
        </w:tc>
      </w:tr>
      <w:tr w:rsidR="00682607" w:rsidRPr="00830A32" w14:paraId="2D8E0583" w14:textId="77777777" w:rsidTr="00C83846">
        <w:trPr>
          <w:cantSplit/>
          <w:trHeight w:val="1021"/>
          <w:jc w:val="center"/>
        </w:trPr>
        <w:tc>
          <w:tcPr>
            <w:tcW w:w="1023" w:type="dxa"/>
            <w:tcBorders>
              <w:top w:val="single" w:sz="4" w:space="0" w:color="000000"/>
              <w:left w:val="single" w:sz="4" w:space="0" w:color="000000"/>
              <w:bottom w:val="single" w:sz="4" w:space="0" w:color="000000"/>
            </w:tcBorders>
            <w:textDirection w:val="btLr"/>
            <w:vAlign w:val="center"/>
          </w:tcPr>
          <w:p w14:paraId="0EFF801C" w14:textId="77777777" w:rsidR="00682607" w:rsidRPr="00830A32" w:rsidRDefault="00682607" w:rsidP="00C83846">
            <w:pPr>
              <w:snapToGrid w:val="0"/>
              <w:ind w:left="113" w:right="113"/>
              <w:jc w:val="both"/>
              <w:rPr>
                <w:rFonts w:ascii="Arial Narrow" w:hAnsi="Arial Narrow" w:cs="Arial Narrow"/>
                <w:sz w:val="19"/>
                <w:szCs w:val="19"/>
              </w:rPr>
            </w:pPr>
          </w:p>
        </w:tc>
        <w:tc>
          <w:tcPr>
            <w:tcW w:w="1023" w:type="dxa"/>
            <w:tcBorders>
              <w:top w:val="single" w:sz="4" w:space="0" w:color="000000"/>
              <w:left w:val="single" w:sz="4" w:space="0" w:color="000000"/>
              <w:bottom w:val="single" w:sz="4" w:space="0" w:color="000000"/>
            </w:tcBorders>
            <w:textDirection w:val="btLr"/>
            <w:vAlign w:val="center"/>
          </w:tcPr>
          <w:p w14:paraId="7AE26C76" w14:textId="77777777" w:rsidR="00682607" w:rsidRPr="00830A32" w:rsidRDefault="00682607" w:rsidP="00C83846">
            <w:pPr>
              <w:ind w:left="113" w:right="113"/>
              <w:jc w:val="both"/>
              <w:rPr>
                <w:rFonts w:ascii="Arial Narrow" w:hAnsi="Arial Narrow"/>
                <w:sz w:val="19"/>
                <w:szCs w:val="19"/>
              </w:rPr>
            </w:pPr>
            <w:r w:rsidRPr="00830A32">
              <w:rPr>
                <w:rFonts w:ascii="Arial Narrow" w:hAnsi="Arial Narrow" w:cs="Arial Narrow"/>
                <w:sz w:val="19"/>
                <w:szCs w:val="19"/>
              </w:rPr>
              <w:t>silové kabely do 1 kV</w:t>
            </w:r>
          </w:p>
        </w:tc>
        <w:tc>
          <w:tcPr>
            <w:tcW w:w="1023" w:type="dxa"/>
            <w:tcBorders>
              <w:top w:val="single" w:sz="4" w:space="0" w:color="000000"/>
              <w:left w:val="single" w:sz="4" w:space="0" w:color="000000"/>
              <w:bottom w:val="single" w:sz="4" w:space="0" w:color="000000"/>
            </w:tcBorders>
            <w:textDirection w:val="btLr"/>
            <w:vAlign w:val="center"/>
          </w:tcPr>
          <w:p w14:paraId="5B67F735" w14:textId="77777777" w:rsidR="00682607" w:rsidRPr="00830A32" w:rsidRDefault="00682607" w:rsidP="00C83846">
            <w:pPr>
              <w:ind w:left="113" w:right="113"/>
              <w:jc w:val="both"/>
              <w:rPr>
                <w:rFonts w:ascii="Arial Narrow" w:hAnsi="Arial Narrow"/>
                <w:sz w:val="19"/>
                <w:szCs w:val="19"/>
              </w:rPr>
            </w:pPr>
            <w:r w:rsidRPr="00830A32">
              <w:rPr>
                <w:rFonts w:ascii="Arial Narrow" w:hAnsi="Arial Narrow" w:cs="Arial Narrow"/>
                <w:sz w:val="19"/>
                <w:szCs w:val="19"/>
              </w:rPr>
              <w:t>silové kabely do 10 a 35 kV</w:t>
            </w:r>
          </w:p>
        </w:tc>
        <w:tc>
          <w:tcPr>
            <w:tcW w:w="1023" w:type="dxa"/>
            <w:tcBorders>
              <w:top w:val="single" w:sz="4" w:space="0" w:color="000000"/>
              <w:left w:val="single" w:sz="4" w:space="0" w:color="000000"/>
              <w:bottom w:val="single" w:sz="4" w:space="0" w:color="000000"/>
            </w:tcBorders>
            <w:textDirection w:val="btLr"/>
            <w:vAlign w:val="center"/>
          </w:tcPr>
          <w:p w14:paraId="3E838E56" w14:textId="77777777" w:rsidR="00682607" w:rsidRPr="00830A32" w:rsidRDefault="00682607" w:rsidP="00C83846">
            <w:pPr>
              <w:ind w:left="113" w:right="113"/>
              <w:jc w:val="both"/>
              <w:rPr>
                <w:rFonts w:ascii="Arial Narrow" w:hAnsi="Arial Narrow"/>
                <w:sz w:val="19"/>
                <w:szCs w:val="19"/>
              </w:rPr>
            </w:pPr>
            <w:r w:rsidRPr="00830A32">
              <w:rPr>
                <w:rFonts w:ascii="Arial Narrow" w:hAnsi="Arial Narrow" w:cs="Arial Narrow"/>
                <w:sz w:val="19"/>
                <w:szCs w:val="19"/>
              </w:rPr>
              <w:t>plynovodní potrubí do 0,005 MPa</w:t>
            </w:r>
          </w:p>
        </w:tc>
        <w:tc>
          <w:tcPr>
            <w:tcW w:w="1023" w:type="dxa"/>
            <w:tcBorders>
              <w:top w:val="single" w:sz="4" w:space="0" w:color="000000"/>
              <w:left w:val="single" w:sz="4" w:space="0" w:color="000000"/>
              <w:bottom w:val="single" w:sz="4" w:space="0" w:color="000000"/>
            </w:tcBorders>
            <w:textDirection w:val="btLr"/>
            <w:vAlign w:val="center"/>
          </w:tcPr>
          <w:p w14:paraId="57F84A2A" w14:textId="77777777" w:rsidR="00682607" w:rsidRPr="00830A32" w:rsidRDefault="00682607" w:rsidP="00C83846">
            <w:pPr>
              <w:ind w:left="113" w:right="113"/>
              <w:jc w:val="both"/>
              <w:rPr>
                <w:rFonts w:ascii="Arial Narrow" w:hAnsi="Arial Narrow"/>
                <w:sz w:val="19"/>
                <w:szCs w:val="19"/>
              </w:rPr>
            </w:pPr>
            <w:r w:rsidRPr="00830A32">
              <w:rPr>
                <w:rFonts w:ascii="Arial Narrow" w:hAnsi="Arial Narrow" w:cs="Arial Narrow"/>
                <w:sz w:val="19"/>
                <w:szCs w:val="19"/>
              </w:rPr>
              <w:t>plynovodní potrubí do 0,4 MPa</w:t>
            </w:r>
          </w:p>
        </w:tc>
        <w:tc>
          <w:tcPr>
            <w:tcW w:w="1023" w:type="dxa"/>
            <w:tcBorders>
              <w:top w:val="single" w:sz="4" w:space="0" w:color="000000"/>
              <w:left w:val="single" w:sz="4" w:space="0" w:color="000000"/>
              <w:bottom w:val="single" w:sz="4" w:space="0" w:color="000000"/>
            </w:tcBorders>
            <w:textDirection w:val="btLr"/>
            <w:vAlign w:val="center"/>
          </w:tcPr>
          <w:p w14:paraId="6B420DB0" w14:textId="77777777" w:rsidR="00682607" w:rsidRPr="00830A32" w:rsidRDefault="00682607" w:rsidP="00C83846">
            <w:pPr>
              <w:ind w:left="113" w:right="113"/>
              <w:jc w:val="both"/>
              <w:rPr>
                <w:rFonts w:ascii="Arial Narrow" w:hAnsi="Arial Narrow"/>
                <w:sz w:val="19"/>
                <w:szCs w:val="19"/>
              </w:rPr>
            </w:pPr>
            <w:r w:rsidRPr="00830A32">
              <w:rPr>
                <w:rFonts w:ascii="Arial Narrow" w:hAnsi="Arial Narrow" w:cs="Arial Narrow"/>
                <w:sz w:val="19"/>
                <w:szCs w:val="19"/>
              </w:rPr>
              <w:t>vodovodní sítě a přípojky</w:t>
            </w:r>
          </w:p>
        </w:tc>
        <w:tc>
          <w:tcPr>
            <w:tcW w:w="1024" w:type="dxa"/>
            <w:tcBorders>
              <w:top w:val="single" w:sz="4" w:space="0" w:color="000000"/>
              <w:left w:val="single" w:sz="4" w:space="0" w:color="000000"/>
              <w:bottom w:val="single" w:sz="4" w:space="0" w:color="000000"/>
            </w:tcBorders>
            <w:textDirection w:val="btLr"/>
            <w:vAlign w:val="center"/>
          </w:tcPr>
          <w:p w14:paraId="6014105F" w14:textId="77777777" w:rsidR="00682607" w:rsidRPr="00830A32" w:rsidRDefault="00682607" w:rsidP="00C83846">
            <w:pPr>
              <w:ind w:left="113" w:right="113"/>
              <w:jc w:val="both"/>
              <w:rPr>
                <w:rFonts w:ascii="Arial Narrow" w:hAnsi="Arial Narrow"/>
                <w:sz w:val="19"/>
                <w:szCs w:val="19"/>
              </w:rPr>
            </w:pPr>
            <w:r w:rsidRPr="00830A32">
              <w:rPr>
                <w:rFonts w:ascii="Arial Narrow" w:hAnsi="Arial Narrow" w:cs="Arial Narrow"/>
                <w:sz w:val="19"/>
                <w:szCs w:val="19"/>
              </w:rPr>
              <w:t>tepelné sítě</w:t>
            </w:r>
          </w:p>
        </w:tc>
        <w:tc>
          <w:tcPr>
            <w:tcW w:w="1024" w:type="dxa"/>
            <w:tcBorders>
              <w:top w:val="single" w:sz="4" w:space="0" w:color="000000"/>
              <w:left w:val="single" w:sz="4" w:space="0" w:color="000000"/>
              <w:bottom w:val="single" w:sz="4" w:space="0" w:color="000000"/>
            </w:tcBorders>
            <w:textDirection w:val="btLr"/>
            <w:vAlign w:val="center"/>
          </w:tcPr>
          <w:p w14:paraId="7CC4FB07" w14:textId="77777777" w:rsidR="00682607" w:rsidRPr="00830A32" w:rsidRDefault="00682607" w:rsidP="00C83846">
            <w:pPr>
              <w:ind w:left="113" w:right="113"/>
              <w:jc w:val="both"/>
              <w:rPr>
                <w:rFonts w:ascii="Arial Narrow" w:hAnsi="Arial Narrow"/>
                <w:sz w:val="19"/>
                <w:szCs w:val="19"/>
              </w:rPr>
            </w:pPr>
            <w:r w:rsidRPr="00830A32">
              <w:rPr>
                <w:rFonts w:ascii="Arial Narrow" w:hAnsi="Arial Narrow" w:cs="Arial Narrow"/>
                <w:sz w:val="19"/>
                <w:szCs w:val="19"/>
              </w:rPr>
              <w:t>kabelovody</w:t>
            </w:r>
          </w:p>
        </w:tc>
        <w:tc>
          <w:tcPr>
            <w:tcW w:w="1044" w:type="dxa"/>
            <w:tcBorders>
              <w:top w:val="single" w:sz="4" w:space="0" w:color="000000"/>
              <w:left w:val="single" w:sz="4" w:space="0" w:color="000000"/>
              <w:bottom w:val="single" w:sz="4" w:space="0" w:color="000000"/>
              <w:right w:val="single" w:sz="4" w:space="0" w:color="000000"/>
            </w:tcBorders>
            <w:textDirection w:val="btLr"/>
            <w:vAlign w:val="center"/>
          </w:tcPr>
          <w:p w14:paraId="2BDF38AD" w14:textId="77777777" w:rsidR="00682607" w:rsidRPr="00830A32" w:rsidRDefault="00682607" w:rsidP="00C83846">
            <w:pPr>
              <w:ind w:left="113" w:right="113"/>
              <w:jc w:val="both"/>
              <w:rPr>
                <w:rFonts w:ascii="Arial Narrow" w:hAnsi="Arial Narrow"/>
                <w:sz w:val="19"/>
                <w:szCs w:val="19"/>
              </w:rPr>
            </w:pPr>
            <w:r w:rsidRPr="00830A32">
              <w:rPr>
                <w:rFonts w:ascii="Arial Narrow" w:hAnsi="Arial Narrow" w:cs="Arial Narrow"/>
                <w:sz w:val="19"/>
                <w:szCs w:val="19"/>
              </w:rPr>
              <w:t>stokové sítě a kanalizační přípojky</w:t>
            </w:r>
          </w:p>
        </w:tc>
      </w:tr>
      <w:tr w:rsidR="00682607" w:rsidRPr="00830A32" w14:paraId="5A7D8983" w14:textId="77777777" w:rsidTr="00C83846">
        <w:trPr>
          <w:jc w:val="center"/>
        </w:trPr>
        <w:tc>
          <w:tcPr>
            <w:tcW w:w="1023" w:type="dxa"/>
            <w:tcBorders>
              <w:top w:val="single" w:sz="4" w:space="0" w:color="000000"/>
              <w:left w:val="single" w:sz="4" w:space="0" w:color="000000"/>
              <w:bottom w:val="single" w:sz="4" w:space="0" w:color="000000"/>
            </w:tcBorders>
            <w:vAlign w:val="center"/>
          </w:tcPr>
          <w:p w14:paraId="3C764310" w14:textId="77777777" w:rsidR="00682607" w:rsidRPr="00830A32" w:rsidRDefault="00682607" w:rsidP="00C83846">
            <w:pPr>
              <w:jc w:val="both"/>
              <w:rPr>
                <w:rFonts w:ascii="Arial Narrow" w:hAnsi="Arial Narrow"/>
                <w:sz w:val="19"/>
                <w:szCs w:val="19"/>
              </w:rPr>
            </w:pPr>
            <w:r w:rsidRPr="00830A32">
              <w:rPr>
                <w:rFonts w:ascii="Arial Narrow" w:hAnsi="Arial Narrow" w:cs="Arial Narrow"/>
                <w:sz w:val="19"/>
                <w:szCs w:val="19"/>
              </w:rPr>
              <w:t>sdělovací kabely</w:t>
            </w:r>
          </w:p>
        </w:tc>
        <w:tc>
          <w:tcPr>
            <w:tcW w:w="1023" w:type="dxa"/>
            <w:tcBorders>
              <w:top w:val="single" w:sz="4" w:space="0" w:color="000000"/>
              <w:left w:val="single" w:sz="4" w:space="0" w:color="000000"/>
              <w:bottom w:val="single" w:sz="4" w:space="0" w:color="000000"/>
            </w:tcBorders>
            <w:vAlign w:val="center"/>
          </w:tcPr>
          <w:p w14:paraId="1FF799CD" w14:textId="77777777" w:rsidR="00682607" w:rsidRPr="00830A32" w:rsidRDefault="00682607" w:rsidP="00C83846">
            <w:pPr>
              <w:jc w:val="both"/>
              <w:rPr>
                <w:rFonts w:ascii="Arial Narrow" w:hAnsi="Arial Narrow"/>
                <w:sz w:val="19"/>
                <w:szCs w:val="19"/>
              </w:rPr>
            </w:pPr>
            <w:r w:rsidRPr="00830A32">
              <w:rPr>
                <w:rFonts w:ascii="Arial Narrow" w:hAnsi="Arial Narrow" w:cs="Arial Narrow"/>
                <w:sz w:val="19"/>
                <w:szCs w:val="19"/>
              </w:rPr>
              <w:t>0,30</w:t>
            </w:r>
          </w:p>
        </w:tc>
        <w:tc>
          <w:tcPr>
            <w:tcW w:w="1023" w:type="dxa"/>
            <w:tcBorders>
              <w:top w:val="single" w:sz="4" w:space="0" w:color="000000"/>
              <w:left w:val="single" w:sz="4" w:space="0" w:color="000000"/>
              <w:bottom w:val="single" w:sz="4" w:space="0" w:color="000000"/>
            </w:tcBorders>
            <w:vAlign w:val="center"/>
          </w:tcPr>
          <w:p w14:paraId="78D410E8" w14:textId="77777777" w:rsidR="00682607" w:rsidRPr="00830A32" w:rsidRDefault="00682607" w:rsidP="00C83846">
            <w:pPr>
              <w:jc w:val="both"/>
              <w:rPr>
                <w:rFonts w:ascii="Arial Narrow" w:hAnsi="Arial Narrow"/>
                <w:sz w:val="19"/>
                <w:szCs w:val="19"/>
              </w:rPr>
            </w:pPr>
            <w:r w:rsidRPr="00830A32">
              <w:rPr>
                <w:rFonts w:ascii="Arial Narrow" w:hAnsi="Arial Narrow" w:cs="Arial Narrow"/>
                <w:sz w:val="19"/>
                <w:szCs w:val="19"/>
              </w:rPr>
              <w:t>0,80</w:t>
            </w:r>
          </w:p>
        </w:tc>
        <w:tc>
          <w:tcPr>
            <w:tcW w:w="1023" w:type="dxa"/>
            <w:tcBorders>
              <w:top w:val="single" w:sz="4" w:space="0" w:color="000000"/>
              <w:left w:val="single" w:sz="4" w:space="0" w:color="000000"/>
              <w:bottom w:val="single" w:sz="4" w:space="0" w:color="000000"/>
            </w:tcBorders>
            <w:vAlign w:val="center"/>
          </w:tcPr>
          <w:p w14:paraId="7A998066" w14:textId="77777777" w:rsidR="00682607" w:rsidRPr="00830A32" w:rsidRDefault="00682607" w:rsidP="00C83846">
            <w:pPr>
              <w:jc w:val="both"/>
              <w:rPr>
                <w:rFonts w:ascii="Arial Narrow" w:hAnsi="Arial Narrow"/>
                <w:sz w:val="19"/>
                <w:szCs w:val="19"/>
              </w:rPr>
            </w:pPr>
            <w:r w:rsidRPr="00830A32">
              <w:rPr>
                <w:rFonts w:ascii="Arial Narrow" w:hAnsi="Arial Narrow" w:cs="Arial Narrow"/>
                <w:sz w:val="19"/>
                <w:szCs w:val="19"/>
              </w:rPr>
              <w:t>0,40</w:t>
            </w:r>
          </w:p>
        </w:tc>
        <w:tc>
          <w:tcPr>
            <w:tcW w:w="1023" w:type="dxa"/>
            <w:tcBorders>
              <w:top w:val="single" w:sz="4" w:space="0" w:color="000000"/>
              <w:left w:val="single" w:sz="4" w:space="0" w:color="000000"/>
              <w:bottom w:val="single" w:sz="4" w:space="0" w:color="000000"/>
            </w:tcBorders>
            <w:vAlign w:val="center"/>
          </w:tcPr>
          <w:p w14:paraId="6DDFCD73" w14:textId="77777777" w:rsidR="00682607" w:rsidRPr="00830A32" w:rsidRDefault="00682607" w:rsidP="00C83846">
            <w:pPr>
              <w:jc w:val="both"/>
              <w:rPr>
                <w:rFonts w:ascii="Arial Narrow" w:hAnsi="Arial Narrow"/>
                <w:sz w:val="19"/>
                <w:szCs w:val="19"/>
              </w:rPr>
            </w:pPr>
            <w:r w:rsidRPr="00830A32">
              <w:rPr>
                <w:rFonts w:ascii="Arial Narrow" w:hAnsi="Arial Narrow" w:cs="Arial Narrow"/>
                <w:sz w:val="19"/>
                <w:szCs w:val="19"/>
              </w:rPr>
              <w:t>0,40</w:t>
            </w:r>
          </w:p>
        </w:tc>
        <w:tc>
          <w:tcPr>
            <w:tcW w:w="1023" w:type="dxa"/>
            <w:tcBorders>
              <w:top w:val="single" w:sz="4" w:space="0" w:color="000000"/>
              <w:left w:val="single" w:sz="4" w:space="0" w:color="000000"/>
              <w:bottom w:val="single" w:sz="4" w:space="0" w:color="000000"/>
            </w:tcBorders>
            <w:vAlign w:val="center"/>
          </w:tcPr>
          <w:p w14:paraId="3DD9B37B" w14:textId="77777777" w:rsidR="00682607" w:rsidRPr="00830A32" w:rsidRDefault="00682607" w:rsidP="00C83846">
            <w:pPr>
              <w:jc w:val="both"/>
              <w:rPr>
                <w:rFonts w:ascii="Arial Narrow" w:hAnsi="Arial Narrow"/>
                <w:sz w:val="19"/>
                <w:szCs w:val="19"/>
              </w:rPr>
            </w:pPr>
            <w:r w:rsidRPr="00830A32">
              <w:rPr>
                <w:rFonts w:ascii="Arial Narrow" w:hAnsi="Arial Narrow" w:cs="Arial Narrow"/>
                <w:sz w:val="19"/>
                <w:szCs w:val="19"/>
              </w:rPr>
              <w:t>0,40</w:t>
            </w:r>
          </w:p>
        </w:tc>
        <w:tc>
          <w:tcPr>
            <w:tcW w:w="1024" w:type="dxa"/>
            <w:tcBorders>
              <w:top w:val="single" w:sz="4" w:space="0" w:color="000000"/>
              <w:left w:val="single" w:sz="4" w:space="0" w:color="000000"/>
              <w:bottom w:val="single" w:sz="4" w:space="0" w:color="000000"/>
            </w:tcBorders>
            <w:vAlign w:val="center"/>
          </w:tcPr>
          <w:p w14:paraId="63C75584" w14:textId="77777777" w:rsidR="00682607" w:rsidRPr="00830A32" w:rsidRDefault="00682607" w:rsidP="00C83846">
            <w:pPr>
              <w:jc w:val="both"/>
              <w:rPr>
                <w:rFonts w:ascii="Arial Narrow" w:hAnsi="Arial Narrow"/>
                <w:sz w:val="19"/>
                <w:szCs w:val="19"/>
              </w:rPr>
            </w:pPr>
            <w:r w:rsidRPr="00830A32">
              <w:rPr>
                <w:rFonts w:ascii="Arial Narrow" w:hAnsi="Arial Narrow" w:cs="Arial Narrow"/>
                <w:sz w:val="19"/>
                <w:szCs w:val="19"/>
              </w:rPr>
              <w:t>0,80</w:t>
            </w:r>
          </w:p>
        </w:tc>
        <w:tc>
          <w:tcPr>
            <w:tcW w:w="1024" w:type="dxa"/>
            <w:tcBorders>
              <w:top w:val="single" w:sz="4" w:space="0" w:color="000000"/>
              <w:left w:val="single" w:sz="4" w:space="0" w:color="000000"/>
              <w:bottom w:val="single" w:sz="4" w:space="0" w:color="000000"/>
            </w:tcBorders>
            <w:vAlign w:val="center"/>
          </w:tcPr>
          <w:p w14:paraId="71288F01" w14:textId="77777777" w:rsidR="00682607" w:rsidRPr="00830A32" w:rsidRDefault="00682607" w:rsidP="00C83846">
            <w:pPr>
              <w:jc w:val="both"/>
              <w:rPr>
                <w:rFonts w:ascii="Arial Narrow" w:hAnsi="Arial Narrow"/>
                <w:sz w:val="19"/>
                <w:szCs w:val="19"/>
              </w:rPr>
            </w:pPr>
            <w:r w:rsidRPr="00830A32">
              <w:rPr>
                <w:rFonts w:ascii="Arial Narrow" w:hAnsi="Arial Narrow" w:cs="Arial Narrow"/>
                <w:sz w:val="19"/>
                <w:szCs w:val="19"/>
              </w:rPr>
              <w:t>0,30</w:t>
            </w:r>
          </w:p>
        </w:tc>
        <w:tc>
          <w:tcPr>
            <w:tcW w:w="1044" w:type="dxa"/>
            <w:tcBorders>
              <w:top w:val="single" w:sz="4" w:space="0" w:color="000000"/>
              <w:left w:val="single" w:sz="4" w:space="0" w:color="000000"/>
              <w:bottom w:val="single" w:sz="4" w:space="0" w:color="000000"/>
              <w:right w:val="single" w:sz="4" w:space="0" w:color="000000"/>
            </w:tcBorders>
            <w:vAlign w:val="center"/>
          </w:tcPr>
          <w:p w14:paraId="3C030257" w14:textId="77777777" w:rsidR="00682607" w:rsidRPr="00830A32" w:rsidRDefault="00682607" w:rsidP="00C83846">
            <w:pPr>
              <w:jc w:val="both"/>
              <w:rPr>
                <w:rFonts w:ascii="Arial Narrow" w:hAnsi="Arial Narrow"/>
                <w:sz w:val="19"/>
                <w:szCs w:val="19"/>
              </w:rPr>
            </w:pPr>
            <w:r w:rsidRPr="00830A32">
              <w:rPr>
                <w:rFonts w:ascii="Arial Narrow" w:hAnsi="Arial Narrow" w:cs="Arial Narrow"/>
                <w:sz w:val="19"/>
                <w:szCs w:val="19"/>
              </w:rPr>
              <w:t>0,50</w:t>
            </w:r>
          </w:p>
        </w:tc>
      </w:tr>
    </w:tbl>
    <w:p w14:paraId="1D11527D" w14:textId="77777777" w:rsidR="00682607" w:rsidRPr="00830A32" w:rsidRDefault="00682607" w:rsidP="00C83846">
      <w:pPr>
        <w:jc w:val="both"/>
        <w:rPr>
          <w:rFonts w:ascii="Arial Narrow" w:hAnsi="Arial Narrow" w:cs="Arial Narrow"/>
          <w:sz w:val="20"/>
          <w:szCs w:val="20"/>
        </w:rPr>
      </w:pPr>
    </w:p>
    <w:tbl>
      <w:tblPr>
        <w:tblW w:w="9072" w:type="dxa"/>
        <w:jc w:val="center"/>
        <w:tblLayout w:type="fixed"/>
        <w:tblLook w:val="0000" w:firstRow="0" w:lastRow="0" w:firstColumn="0" w:lastColumn="0" w:noHBand="0" w:noVBand="0"/>
      </w:tblPr>
      <w:tblGrid>
        <w:gridCol w:w="1005"/>
        <w:gridCol w:w="1005"/>
        <w:gridCol w:w="1006"/>
        <w:gridCol w:w="1006"/>
        <w:gridCol w:w="1006"/>
        <w:gridCol w:w="1006"/>
        <w:gridCol w:w="1006"/>
        <w:gridCol w:w="1006"/>
        <w:gridCol w:w="1026"/>
      </w:tblGrid>
      <w:tr w:rsidR="00682607" w:rsidRPr="00830A32" w14:paraId="6D4D08E3" w14:textId="77777777" w:rsidTr="00C83846">
        <w:trPr>
          <w:jc w:val="center"/>
        </w:trPr>
        <w:tc>
          <w:tcPr>
            <w:tcW w:w="9230" w:type="dxa"/>
            <w:gridSpan w:val="9"/>
            <w:tcBorders>
              <w:top w:val="single" w:sz="4" w:space="0" w:color="000000"/>
              <w:left w:val="single" w:sz="4" w:space="0" w:color="000000"/>
              <w:bottom w:val="single" w:sz="4" w:space="0" w:color="000000"/>
              <w:right w:val="single" w:sz="4" w:space="0" w:color="000000"/>
            </w:tcBorders>
            <w:vAlign w:val="center"/>
          </w:tcPr>
          <w:p w14:paraId="3C964E77" w14:textId="77777777" w:rsidR="00682607" w:rsidRPr="00830A32" w:rsidRDefault="00682607" w:rsidP="00C83846">
            <w:pPr>
              <w:jc w:val="both"/>
              <w:rPr>
                <w:rFonts w:ascii="Arial Narrow" w:hAnsi="Arial Narrow"/>
                <w:sz w:val="19"/>
                <w:szCs w:val="19"/>
              </w:rPr>
            </w:pPr>
            <w:r w:rsidRPr="00830A32">
              <w:rPr>
                <w:rFonts w:ascii="Arial Narrow" w:hAnsi="Arial Narrow" w:cs="Arial Narrow"/>
                <w:sz w:val="19"/>
                <w:szCs w:val="19"/>
              </w:rPr>
              <w:t>Nejmenší dovolené svislé vzdálenosti při křížení sdělovacích kabelů a podzemních sítí v metrech jsou:</w:t>
            </w:r>
          </w:p>
        </w:tc>
      </w:tr>
      <w:tr w:rsidR="00682607" w:rsidRPr="00830A32" w14:paraId="7F2098D9" w14:textId="77777777" w:rsidTr="00C83846">
        <w:trPr>
          <w:cantSplit/>
          <w:trHeight w:val="1021"/>
          <w:jc w:val="center"/>
        </w:trPr>
        <w:tc>
          <w:tcPr>
            <w:tcW w:w="1023" w:type="dxa"/>
            <w:tcBorders>
              <w:top w:val="single" w:sz="4" w:space="0" w:color="000000"/>
              <w:left w:val="single" w:sz="4" w:space="0" w:color="000000"/>
              <w:bottom w:val="single" w:sz="4" w:space="0" w:color="000000"/>
            </w:tcBorders>
            <w:textDirection w:val="btLr"/>
            <w:vAlign w:val="center"/>
          </w:tcPr>
          <w:p w14:paraId="3F5AEE9E" w14:textId="77777777" w:rsidR="00682607" w:rsidRPr="00830A32" w:rsidRDefault="00682607" w:rsidP="00C83846">
            <w:pPr>
              <w:snapToGrid w:val="0"/>
              <w:ind w:left="113" w:right="113"/>
              <w:jc w:val="both"/>
              <w:rPr>
                <w:rFonts w:ascii="Arial Narrow" w:hAnsi="Arial Narrow" w:cs="Arial Narrow"/>
                <w:sz w:val="19"/>
                <w:szCs w:val="19"/>
              </w:rPr>
            </w:pPr>
          </w:p>
        </w:tc>
        <w:tc>
          <w:tcPr>
            <w:tcW w:w="1023" w:type="dxa"/>
            <w:tcBorders>
              <w:top w:val="single" w:sz="4" w:space="0" w:color="000000"/>
              <w:left w:val="single" w:sz="4" w:space="0" w:color="000000"/>
              <w:bottom w:val="single" w:sz="4" w:space="0" w:color="000000"/>
            </w:tcBorders>
            <w:textDirection w:val="btLr"/>
            <w:vAlign w:val="center"/>
          </w:tcPr>
          <w:p w14:paraId="1E80EA82" w14:textId="77777777" w:rsidR="00682607" w:rsidRPr="00830A32" w:rsidRDefault="00682607" w:rsidP="00C83846">
            <w:pPr>
              <w:ind w:left="113" w:right="113"/>
              <w:jc w:val="both"/>
              <w:rPr>
                <w:rFonts w:ascii="Arial Narrow" w:hAnsi="Arial Narrow"/>
                <w:sz w:val="19"/>
                <w:szCs w:val="19"/>
              </w:rPr>
            </w:pPr>
            <w:r w:rsidRPr="00830A32">
              <w:rPr>
                <w:rFonts w:ascii="Arial Narrow" w:hAnsi="Arial Narrow" w:cs="Arial Narrow"/>
                <w:sz w:val="19"/>
                <w:szCs w:val="19"/>
              </w:rPr>
              <w:t>silové kabely do 1 kV</w:t>
            </w:r>
          </w:p>
        </w:tc>
        <w:tc>
          <w:tcPr>
            <w:tcW w:w="1023" w:type="dxa"/>
            <w:tcBorders>
              <w:top w:val="single" w:sz="4" w:space="0" w:color="000000"/>
              <w:left w:val="single" w:sz="4" w:space="0" w:color="000000"/>
              <w:bottom w:val="single" w:sz="4" w:space="0" w:color="000000"/>
            </w:tcBorders>
            <w:textDirection w:val="btLr"/>
            <w:vAlign w:val="center"/>
          </w:tcPr>
          <w:p w14:paraId="52B13F2A" w14:textId="77777777" w:rsidR="00682607" w:rsidRPr="00830A32" w:rsidRDefault="00682607" w:rsidP="00C83846">
            <w:pPr>
              <w:ind w:left="113" w:right="113"/>
              <w:jc w:val="both"/>
              <w:rPr>
                <w:rFonts w:ascii="Arial Narrow" w:hAnsi="Arial Narrow"/>
                <w:sz w:val="19"/>
                <w:szCs w:val="19"/>
              </w:rPr>
            </w:pPr>
            <w:r w:rsidRPr="00830A32">
              <w:rPr>
                <w:rFonts w:ascii="Arial Narrow" w:hAnsi="Arial Narrow" w:cs="Arial Narrow"/>
                <w:sz w:val="19"/>
                <w:szCs w:val="19"/>
              </w:rPr>
              <w:t>silové kabely do 10 a 35 kV</w:t>
            </w:r>
          </w:p>
        </w:tc>
        <w:tc>
          <w:tcPr>
            <w:tcW w:w="1023" w:type="dxa"/>
            <w:tcBorders>
              <w:top w:val="single" w:sz="4" w:space="0" w:color="000000"/>
              <w:left w:val="single" w:sz="4" w:space="0" w:color="000000"/>
              <w:bottom w:val="single" w:sz="4" w:space="0" w:color="000000"/>
            </w:tcBorders>
            <w:textDirection w:val="btLr"/>
            <w:vAlign w:val="center"/>
          </w:tcPr>
          <w:p w14:paraId="74D1021A" w14:textId="77777777" w:rsidR="00682607" w:rsidRPr="00830A32" w:rsidRDefault="00682607" w:rsidP="00C83846">
            <w:pPr>
              <w:ind w:left="113" w:right="113"/>
              <w:jc w:val="both"/>
              <w:rPr>
                <w:rFonts w:ascii="Arial Narrow" w:hAnsi="Arial Narrow"/>
                <w:sz w:val="19"/>
                <w:szCs w:val="19"/>
              </w:rPr>
            </w:pPr>
            <w:r w:rsidRPr="00830A32">
              <w:rPr>
                <w:rFonts w:ascii="Arial Narrow" w:hAnsi="Arial Narrow" w:cs="Arial Narrow"/>
                <w:sz w:val="19"/>
                <w:szCs w:val="19"/>
              </w:rPr>
              <w:t>plynovodní potrubí do 0,005 MPa</w:t>
            </w:r>
          </w:p>
        </w:tc>
        <w:tc>
          <w:tcPr>
            <w:tcW w:w="1023" w:type="dxa"/>
            <w:tcBorders>
              <w:top w:val="single" w:sz="4" w:space="0" w:color="000000"/>
              <w:left w:val="single" w:sz="4" w:space="0" w:color="000000"/>
              <w:bottom w:val="single" w:sz="4" w:space="0" w:color="000000"/>
            </w:tcBorders>
            <w:textDirection w:val="btLr"/>
            <w:vAlign w:val="center"/>
          </w:tcPr>
          <w:p w14:paraId="114A831A" w14:textId="77777777" w:rsidR="00682607" w:rsidRPr="00830A32" w:rsidRDefault="00682607" w:rsidP="00C83846">
            <w:pPr>
              <w:ind w:left="113" w:right="113"/>
              <w:jc w:val="both"/>
              <w:rPr>
                <w:rFonts w:ascii="Arial Narrow" w:hAnsi="Arial Narrow"/>
                <w:sz w:val="19"/>
                <w:szCs w:val="19"/>
              </w:rPr>
            </w:pPr>
            <w:r w:rsidRPr="00830A32">
              <w:rPr>
                <w:rFonts w:ascii="Arial Narrow" w:hAnsi="Arial Narrow" w:cs="Arial Narrow"/>
                <w:sz w:val="19"/>
                <w:szCs w:val="19"/>
              </w:rPr>
              <w:t>plynovodní potrubí do 0,4 MPa</w:t>
            </w:r>
          </w:p>
        </w:tc>
        <w:tc>
          <w:tcPr>
            <w:tcW w:w="1023" w:type="dxa"/>
            <w:tcBorders>
              <w:top w:val="single" w:sz="4" w:space="0" w:color="000000"/>
              <w:left w:val="single" w:sz="4" w:space="0" w:color="000000"/>
              <w:bottom w:val="single" w:sz="4" w:space="0" w:color="000000"/>
            </w:tcBorders>
            <w:textDirection w:val="btLr"/>
            <w:vAlign w:val="center"/>
          </w:tcPr>
          <w:p w14:paraId="72944666" w14:textId="77777777" w:rsidR="00682607" w:rsidRPr="00830A32" w:rsidRDefault="00682607" w:rsidP="00C83846">
            <w:pPr>
              <w:ind w:left="113" w:right="113"/>
              <w:jc w:val="both"/>
              <w:rPr>
                <w:rFonts w:ascii="Arial Narrow" w:hAnsi="Arial Narrow"/>
                <w:sz w:val="19"/>
                <w:szCs w:val="19"/>
              </w:rPr>
            </w:pPr>
            <w:r w:rsidRPr="00830A32">
              <w:rPr>
                <w:rFonts w:ascii="Arial Narrow" w:hAnsi="Arial Narrow" w:cs="Arial Narrow"/>
                <w:sz w:val="19"/>
                <w:szCs w:val="19"/>
              </w:rPr>
              <w:t>vodovodní sítě a přípojky</w:t>
            </w:r>
          </w:p>
        </w:tc>
        <w:tc>
          <w:tcPr>
            <w:tcW w:w="1024" w:type="dxa"/>
            <w:tcBorders>
              <w:top w:val="single" w:sz="4" w:space="0" w:color="000000"/>
              <w:left w:val="single" w:sz="4" w:space="0" w:color="000000"/>
              <w:bottom w:val="single" w:sz="4" w:space="0" w:color="000000"/>
            </w:tcBorders>
            <w:textDirection w:val="btLr"/>
            <w:vAlign w:val="center"/>
          </w:tcPr>
          <w:p w14:paraId="3D5D9B9C" w14:textId="77777777" w:rsidR="00682607" w:rsidRPr="00830A32" w:rsidRDefault="00682607" w:rsidP="00C83846">
            <w:pPr>
              <w:ind w:left="113" w:right="113"/>
              <w:jc w:val="both"/>
              <w:rPr>
                <w:rFonts w:ascii="Arial Narrow" w:hAnsi="Arial Narrow"/>
                <w:sz w:val="19"/>
                <w:szCs w:val="19"/>
              </w:rPr>
            </w:pPr>
            <w:r w:rsidRPr="00830A32">
              <w:rPr>
                <w:rFonts w:ascii="Arial Narrow" w:hAnsi="Arial Narrow" w:cs="Arial Narrow"/>
                <w:sz w:val="19"/>
                <w:szCs w:val="19"/>
              </w:rPr>
              <w:t>tepelné sítě</w:t>
            </w:r>
          </w:p>
        </w:tc>
        <w:tc>
          <w:tcPr>
            <w:tcW w:w="1024" w:type="dxa"/>
            <w:tcBorders>
              <w:top w:val="single" w:sz="4" w:space="0" w:color="000000"/>
              <w:left w:val="single" w:sz="4" w:space="0" w:color="000000"/>
              <w:bottom w:val="single" w:sz="4" w:space="0" w:color="000000"/>
            </w:tcBorders>
            <w:textDirection w:val="btLr"/>
            <w:vAlign w:val="center"/>
          </w:tcPr>
          <w:p w14:paraId="4B278085" w14:textId="77777777" w:rsidR="00682607" w:rsidRPr="00830A32" w:rsidRDefault="00682607" w:rsidP="00C83846">
            <w:pPr>
              <w:ind w:left="113" w:right="113"/>
              <w:jc w:val="both"/>
              <w:rPr>
                <w:rFonts w:ascii="Arial Narrow" w:hAnsi="Arial Narrow"/>
                <w:sz w:val="19"/>
                <w:szCs w:val="19"/>
              </w:rPr>
            </w:pPr>
            <w:r w:rsidRPr="00830A32">
              <w:rPr>
                <w:rFonts w:ascii="Arial Narrow" w:hAnsi="Arial Narrow" w:cs="Arial Narrow"/>
                <w:sz w:val="19"/>
                <w:szCs w:val="19"/>
              </w:rPr>
              <w:t>kabelovody</w:t>
            </w:r>
          </w:p>
        </w:tc>
        <w:tc>
          <w:tcPr>
            <w:tcW w:w="1044" w:type="dxa"/>
            <w:tcBorders>
              <w:top w:val="single" w:sz="4" w:space="0" w:color="000000"/>
              <w:left w:val="single" w:sz="4" w:space="0" w:color="000000"/>
              <w:bottom w:val="single" w:sz="4" w:space="0" w:color="000000"/>
              <w:right w:val="single" w:sz="4" w:space="0" w:color="000000"/>
            </w:tcBorders>
            <w:textDirection w:val="btLr"/>
            <w:vAlign w:val="center"/>
          </w:tcPr>
          <w:p w14:paraId="457A47C8" w14:textId="77777777" w:rsidR="00682607" w:rsidRPr="00830A32" w:rsidRDefault="00682607" w:rsidP="00C83846">
            <w:pPr>
              <w:ind w:left="113" w:right="113"/>
              <w:jc w:val="both"/>
              <w:rPr>
                <w:rFonts w:ascii="Arial Narrow" w:hAnsi="Arial Narrow"/>
                <w:sz w:val="19"/>
                <w:szCs w:val="19"/>
              </w:rPr>
            </w:pPr>
            <w:r w:rsidRPr="00830A32">
              <w:rPr>
                <w:rFonts w:ascii="Arial Narrow" w:hAnsi="Arial Narrow" w:cs="Arial Narrow"/>
                <w:sz w:val="19"/>
                <w:szCs w:val="19"/>
              </w:rPr>
              <w:t>stokové sítě a kanalizační přípojky</w:t>
            </w:r>
          </w:p>
        </w:tc>
      </w:tr>
      <w:tr w:rsidR="00682607" w:rsidRPr="00830A32" w14:paraId="171E1ED3" w14:textId="77777777" w:rsidTr="00C83846">
        <w:trPr>
          <w:jc w:val="center"/>
        </w:trPr>
        <w:tc>
          <w:tcPr>
            <w:tcW w:w="1023" w:type="dxa"/>
            <w:tcBorders>
              <w:top w:val="single" w:sz="4" w:space="0" w:color="000000"/>
              <w:left w:val="single" w:sz="4" w:space="0" w:color="000000"/>
              <w:bottom w:val="single" w:sz="4" w:space="0" w:color="000000"/>
            </w:tcBorders>
            <w:vAlign w:val="center"/>
          </w:tcPr>
          <w:p w14:paraId="2094AAD4" w14:textId="77777777" w:rsidR="00682607" w:rsidRPr="00830A32" w:rsidRDefault="00682607" w:rsidP="00C83846">
            <w:pPr>
              <w:jc w:val="both"/>
              <w:rPr>
                <w:rFonts w:ascii="Arial Narrow" w:hAnsi="Arial Narrow"/>
                <w:sz w:val="19"/>
                <w:szCs w:val="19"/>
              </w:rPr>
            </w:pPr>
            <w:r w:rsidRPr="00830A32">
              <w:rPr>
                <w:rFonts w:ascii="Arial Narrow" w:hAnsi="Arial Narrow" w:cs="Arial Narrow"/>
                <w:sz w:val="19"/>
                <w:szCs w:val="19"/>
              </w:rPr>
              <w:t>sdělovací kabely</w:t>
            </w:r>
          </w:p>
        </w:tc>
        <w:tc>
          <w:tcPr>
            <w:tcW w:w="1023" w:type="dxa"/>
            <w:tcBorders>
              <w:top w:val="single" w:sz="4" w:space="0" w:color="000000"/>
              <w:left w:val="single" w:sz="4" w:space="0" w:color="000000"/>
              <w:bottom w:val="single" w:sz="4" w:space="0" w:color="000000"/>
            </w:tcBorders>
            <w:vAlign w:val="center"/>
          </w:tcPr>
          <w:p w14:paraId="026A535F" w14:textId="77777777" w:rsidR="00682607" w:rsidRPr="00830A32" w:rsidRDefault="00682607" w:rsidP="00C83846">
            <w:pPr>
              <w:jc w:val="both"/>
              <w:rPr>
                <w:rFonts w:ascii="Arial Narrow" w:hAnsi="Arial Narrow"/>
                <w:sz w:val="19"/>
                <w:szCs w:val="19"/>
              </w:rPr>
            </w:pPr>
            <w:r w:rsidRPr="00830A32">
              <w:rPr>
                <w:rFonts w:ascii="Arial Narrow" w:hAnsi="Arial Narrow" w:cs="Arial Narrow"/>
                <w:sz w:val="19"/>
                <w:szCs w:val="19"/>
              </w:rPr>
              <w:t>0,30</w:t>
            </w:r>
          </w:p>
        </w:tc>
        <w:tc>
          <w:tcPr>
            <w:tcW w:w="1023" w:type="dxa"/>
            <w:tcBorders>
              <w:top w:val="single" w:sz="4" w:space="0" w:color="000000"/>
              <w:left w:val="single" w:sz="4" w:space="0" w:color="000000"/>
              <w:bottom w:val="single" w:sz="4" w:space="0" w:color="000000"/>
            </w:tcBorders>
            <w:vAlign w:val="center"/>
          </w:tcPr>
          <w:p w14:paraId="440D1A82" w14:textId="77777777" w:rsidR="00682607" w:rsidRPr="00830A32" w:rsidRDefault="00682607" w:rsidP="00C83846">
            <w:pPr>
              <w:jc w:val="both"/>
              <w:rPr>
                <w:rFonts w:ascii="Arial Narrow" w:hAnsi="Arial Narrow"/>
                <w:sz w:val="19"/>
                <w:szCs w:val="19"/>
              </w:rPr>
            </w:pPr>
            <w:r w:rsidRPr="00830A32">
              <w:rPr>
                <w:rFonts w:ascii="Arial Narrow" w:hAnsi="Arial Narrow" w:cs="Arial Narrow"/>
                <w:sz w:val="19"/>
                <w:szCs w:val="19"/>
              </w:rPr>
              <w:t>0,80</w:t>
            </w:r>
          </w:p>
        </w:tc>
        <w:tc>
          <w:tcPr>
            <w:tcW w:w="1023" w:type="dxa"/>
            <w:tcBorders>
              <w:top w:val="single" w:sz="4" w:space="0" w:color="000000"/>
              <w:left w:val="single" w:sz="4" w:space="0" w:color="000000"/>
              <w:bottom w:val="single" w:sz="4" w:space="0" w:color="000000"/>
            </w:tcBorders>
            <w:vAlign w:val="center"/>
          </w:tcPr>
          <w:p w14:paraId="45BED382" w14:textId="77777777" w:rsidR="00682607" w:rsidRPr="00830A32" w:rsidRDefault="00682607" w:rsidP="00C83846">
            <w:pPr>
              <w:jc w:val="both"/>
              <w:rPr>
                <w:rFonts w:ascii="Arial Narrow" w:hAnsi="Arial Narrow"/>
                <w:sz w:val="19"/>
                <w:szCs w:val="19"/>
              </w:rPr>
            </w:pPr>
            <w:r w:rsidRPr="00830A32">
              <w:rPr>
                <w:rFonts w:ascii="Arial Narrow" w:hAnsi="Arial Narrow" w:cs="Arial Narrow"/>
                <w:sz w:val="19"/>
                <w:szCs w:val="19"/>
              </w:rPr>
              <w:t>0,10</w:t>
            </w:r>
          </w:p>
        </w:tc>
        <w:tc>
          <w:tcPr>
            <w:tcW w:w="1023" w:type="dxa"/>
            <w:tcBorders>
              <w:top w:val="single" w:sz="4" w:space="0" w:color="000000"/>
              <w:left w:val="single" w:sz="4" w:space="0" w:color="000000"/>
              <w:bottom w:val="single" w:sz="4" w:space="0" w:color="000000"/>
            </w:tcBorders>
            <w:vAlign w:val="center"/>
          </w:tcPr>
          <w:p w14:paraId="44C4EA62" w14:textId="77777777" w:rsidR="00682607" w:rsidRPr="00830A32" w:rsidRDefault="00682607" w:rsidP="00C83846">
            <w:pPr>
              <w:jc w:val="both"/>
              <w:rPr>
                <w:rFonts w:ascii="Arial Narrow" w:hAnsi="Arial Narrow"/>
                <w:sz w:val="19"/>
                <w:szCs w:val="19"/>
              </w:rPr>
            </w:pPr>
            <w:r w:rsidRPr="00830A32">
              <w:rPr>
                <w:rFonts w:ascii="Arial Narrow" w:hAnsi="Arial Narrow" w:cs="Arial Narrow"/>
                <w:sz w:val="19"/>
                <w:szCs w:val="19"/>
              </w:rPr>
              <w:t>0,10</w:t>
            </w:r>
          </w:p>
        </w:tc>
        <w:tc>
          <w:tcPr>
            <w:tcW w:w="1023" w:type="dxa"/>
            <w:tcBorders>
              <w:top w:val="single" w:sz="4" w:space="0" w:color="000000"/>
              <w:left w:val="single" w:sz="4" w:space="0" w:color="000000"/>
              <w:bottom w:val="single" w:sz="4" w:space="0" w:color="000000"/>
            </w:tcBorders>
            <w:vAlign w:val="center"/>
          </w:tcPr>
          <w:p w14:paraId="5160885E" w14:textId="77777777" w:rsidR="00682607" w:rsidRPr="00830A32" w:rsidRDefault="00682607" w:rsidP="00C83846">
            <w:pPr>
              <w:jc w:val="both"/>
              <w:rPr>
                <w:rFonts w:ascii="Arial Narrow" w:hAnsi="Arial Narrow"/>
                <w:sz w:val="19"/>
                <w:szCs w:val="19"/>
              </w:rPr>
            </w:pPr>
            <w:r w:rsidRPr="00830A32">
              <w:rPr>
                <w:rFonts w:ascii="Arial Narrow" w:hAnsi="Arial Narrow" w:cs="Arial Narrow"/>
                <w:sz w:val="19"/>
                <w:szCs w:val="19"/>
              </w:rPr>
              <w:t>0,20</w:t>
            </w:r>
          </w:p>
        </w:tc>
        <w:tc>
          <w:tcPr>
            <w:tcW w:w="1024" w:type="dxa"/>
            <w:tcBorders>
              <w:top w:val="single" w:sz="4" w:space="0" w:color="000000"/>
              <w:left w:val="single" w:sz="4" w:space="0" w:color="000000"/>
              <w:bottom w:val="single" w:sz="4" w:space="0" w:color="000000"/>
            </w:tcBorders>
            <w:vAlign w:val="center"/>
          </w:tcPr>
          <w:p w14:paraId="7F5C6505" w14:textId="77777777" w:rsidR="00682607" w:rsidRPr="00830A32" w:rsidRDefault="00682607" w:rsidP="00C83846">
            <w:pPr>
              <w:jc w:val="both"/>
              <w:rPr>
                <w:rFonts w:ascii="Arial Narrow" w:hAnsi="Arial Narrow"/>
                <w:sz w:val="19"/>
                <w:szCs w:val="19"/>
              </w:rPr>
            </w:pPr>
            <w:r w:rsidRPr="00830A32">
              <w:rPr>
                <w:rFonts w:ascii="Arial Narrow" w:hAnsi="Arial Narrow" w:cs="Arial Narrow"/>
                <w:sz w:val="19"/>
                <w:szCs w:val="19"/>
              </w:rPr>
              <w:t>0,50</w:t>
            </w:r>
          </w:p>
        </w:tc>
        <w:tc>
          <w:tcPr>
            <w:tcW w:w="1024" w:type="dxa"/>
            <w:tcBorders>
              <w:top w:val="single" w:sz="4" w:space="0" w:color="000000"/>
              <w:left w:val="single" w:sz="4" w:space="0" w:color="000000"/>
              <w:bottom w:val="single" w:sz="4" w:space="0" w:color="000000"/>
            </w:tcBorders>
            <w:vAlign w:val="center"/>
          </w:tcPr>
          <w:p w14:paraId="169C8015" w14:textId="77777777" w:rsidR="00682607" w:rsidRPr="00830A32" w:rsidRDefault="00682607" w:rsidP="00C83846">
            <w:pPr>
              <w:jc w:val="both"/>
              <w:rPr>
                <w:rFonts w:ascii="Arial Narrow" w:hAnsi="Arial Narrow"/>
                <w:sz w:val="19"/>
                <w:szCs w:val="19"/>
              </w:rPr>
            </w:pPr>
            <w:r w:rsidRPr="00830A32">
              <w:rPr>
                <w:rFonts w:ascii="Arial Narrow" w:hAnsi="Arial Narrow" w:cs="Arial Narrow"/>
                <w:sz w:val="19"/>
                <w:szCs w:val="19"/>
              </w:rPr>
              <w:t>0,10</w:t>
            </w:r>
          </w:p>
        </w:tc>
        <w:tc>
          <w:tcPr>
            <w:tcW w:w="1044" w:type="dxa"/>
            <w:tcBorders>
              <w:top w:val="single" w:sz="4" w:space="0" w:color="000000"/>
              <w:left w:val="single" w:sz="4" w:space="0" w:color="000000"/>
              <w:bottom w:val="single" w:sz="4" w:space="0" w:color="000000"/>
              <w:right w:val="single" w:sz="4" w:space="0" w:color="000000"/>
            </w:tcBorders>
            <w:vAlign w:val="center"/>
          </w:tcPr>
          <w:p w14:paraId="0CEA647F" w14:textId="77777777" w:rsidR="00682607" w:rsidRPr="00830A32" w:rsidRDefault="00682607" w:rsidP="00C83846">
            <w:pPr>
              <w:jc w:val="both"/>
              <w:rPr>
                <w:rFonts w:ascii="Arial Narrow" w:hAnsi="Arial Narrow"/>
                <w:sz w:val="19"/>
                <w:szCs w:val="19"/>
              </w:rPr>
            </w:pPr>
            <w:r w:rsidRPr="00830A32">
              <w:rPr>
                <w:rFonts w:ascii="Arial Narrow" w:hAnsi="Arial Narrow" w:cs="Arial Narrow"/>
                <w:sz w:val="19"/>
                <w:szCs w:val="19"/>
              </w:rPr>
              <w:t>0,20</w:t>
            </w:r>
          </w:p>
        </w:tc>
      </w:tr>
    </w:tbl>
    <w:p w14:paraId="79915173" w14:textId="77777777" w:rsidR="00682607" w:rsidRPr="00830A32" w:rsidRDefault="00682607" w:rsidP="00C83846">
      <w:pPr>
        <w:pStyle w:val="Default"/>
        <w:numPr>
          <w:ilvl w:val="0"/>
          <w:numId w:val="7"/>
        </w:numPr>
        <w:spacing w:before="120"/>
        <w:ind w:left="357" w:hanging="357"/>
        <w:jc w:val="both"/>
        <w:rPr>
          <w:rFonts w:ascii="Arial Narrow" w:hAnsi="Arial Narrow"/>
          <w:color w:val="auto"/>
        </w:rPr>
      </w:pPr>
      <w:r w:rsidRPr="00830A32">
        <w:rPr>
          <w:rFonts w:ascii="Arial Narrow" w:hAnsi="Arial Narrow" w:cs="Arial Narrow"/>
          <w:b/>
          <w:bCs/>
          <w:i/>
          <w:iCs/>
          <w:color w:val="auto"/>
        </w:rPr>
        <w:lastRenderedPageBreak/>
        <w:t>poloha vzhledem k záplavovému území, poddolovanému území apod.,</w:t>
      </w:r>
    </w:p>
    <w:p w14:paraId="56EEAFF2" w14:textId="77777777" w:rsidR="00682607" w:rsidRPr="00830A32" w:rsidRDefault="00CB2421" w:rsidP="00C83846">
      <w:pPr>
        <w:pStyle w:val="Default"/>
        <w:ind w:firstLine="360"/>
        <w:jc w:val="both"/>
        <w:rPr>
          <w:rFonts w:ascii="Arial Narrow" w:hAnsi="Arial Narrow"/>
          <w:color w:val="auto"/>
        </w:rPr>
      </w:pPr>
      <w:r w:rsidRPr="00830A32">
        <w:rPr>
          <w:rFonts w:ascii="Arial Narrow" w:hAnsi="Arial Narrow"/>
          <w:color w:val="auto"/>
        </w:rPr>
        <w:t>Řešené území není v záplavové oblasti. Sesuvy půdy, poddolování, ani seizmicita se v území nevyskytuje</w:t>
      </w:r>
      <w:r w:rsidR="00682607" w:rsidRPr="00830A32">
        <w:rPr>
          <w:rFonts w:ascii="Arial Narrow" w:hAnsi="Arial Narrow" w:cs="Arial Narrow"/>
          <w:color w:val="auto"/>
        </w:rPr>
        <w:t>.</w:t>
      </w:r>
    </w:p>
    <w:p w14:paraId="1DE0CAD5" w14:textId="77777777" w:rsidR="00682607" w:rsidRPr="00830A32" w:rsidRDefault="00682607" w:rsidP="00C83846">
      <w:pPr>
        <w:pStyle w:val="Default"/>
        <w:numPr>
          <w:ilvl w:val="0"/>
          <w:numId w:val="7"/>
        </w:numPr>
        <w:spacing w:before="120"/>
        <w:ind w:left="357" w:hanging="357"/>
        <w:jc w:val="both"/>
        <w:rPr>
          <w:rFonts w:ascii="Arial Narrow" w:hAnsi="Arial Narrow"/>
          <w:color w:val="auto"/>
        </w:rPr>
      </w:pPr>
      <w:r w:rsidRPr="00830A32">
        <w:rPr>
          <w:rFonts w:ascii="Arial Narrow" w:hAnsi="Arial Narrow" w:cs="Arial Narrow"/>
          <w:b/>
          <w:bCs/>
          <w:i/>
          <w:iCs/>
          <w:color w:val="auto"/>
        </w:rPr>
        <w:t>vliv stavby na okolní stavby a pozemky, ochrana okolí, vliv stavby na odtokové poměry v území,</w:t>
      </w:r>
    </w:p>
    <w:p w14:paraId="53D200C7" w14:textId="77777777" w:rsidR="0008046A" w:rsidRPr="00830A32" w:rsidRDefault="00660850" w:rsidP="00C83846">
      <w:pPr>
        <w:pStyle w:val="Default"/>
        <w:ind w:firstLine="360"/>
        <w:jc w:val="both"/>
        <w:rPr>
          <w:rFonts w:ascii="Arial Narrow" w:hAnsi="Arial Narrow" w:cs="Arial Narrow"/>
          <w:color w:val="auto"/>
        </w:rPr>
      </w:pPr>
      <w:r w:rsidRPr="00830A32">
        <w:rPr>
          <w:rFonts w:ascii="Arial Narrow" w:hAnsi="Arial Narrow" w:cs="Arial Narrow"/>
          <w:color w:val="auto"/>
        </w:rPr>
        <w:t xml:space="preserve">Jedná se o stávající objekt. Nejedná se o provozní a dispoziční změny, nezasahuje se do technického zařízení budovy, kapacity se nemění. Vliv na okolní stavby se nemění a zůstává stávající. </w:t>
      </w:r>
      <w:r w:rsidRPr="00830A32">
        <w:rPr>
          <w:rFonts w:ascii="Arial Narrow" w:hAnsi="Arial Narrow"/>
          <w:color w:val="auto"/>
        </w:rPr>
        <w:t>Stavebními úpravami nedojde ke změně odtokových poměrů v území.</w:t>
      </w:r>
    </w:p>
    <w:p w14:paraId="3A74C35C" w14:textId="77777777" w:rsidR="00682607" w:rsidRPr="00830A32" w:rsidRDefault="00682607" w:rsidP="00C83846">
      <w:pPr>
        <w:pStyle w:val="Default"/>
        <w:numPr>
          <w:ilvl w:val="0"/>
          <w:numId w:val="7"/>
        </w:numPr>
        <w:spacing w:before="120"/>
        <w:ind w:left="357" w:hanging="357"/>
        <w:jc w:val="both"/>
        <w:rPr>
          <w:rFonts w:ascii="Arial Narrow" w:hAnsi="Arial Narrow"/>
          <w:color w:val="auto"/>
        </w:rPr>
      </w:pPr>
      <w:r w:rsidRPr="00830A32">
        <w:rPr>
          <w:rFonts w:ascii="Arial Narrow" w:hAnsi="Arial Narrow" w:cs="Arial Narrow"/>
          <w:b/>
          <w:bCs/>
          <w:i/>
          <w:iCs/>
          <w:color w:val="auto"/>
        </w:rPr>
        <w:t>požadavky na asanace, demolice, kácení dřevin,</w:t>
      </w:r>
    </w:p>
    <w:p w14:paraId="2C777DEF" w14:textId="77777777" w:rsidR="0008046A" w:rsidRPr="00830A32" w:rsidRDefault="00660850" w:rsidP="00C83846">
      <w:pPr>
        <w:pStyle w:val="Default"/>
        <w:ind w:firstLine="360"/>
        <w:jc w:val="both"/>
        <w:rPr>
          <w:rFonts w:ascii="Arial Narrow" w:hAnsi="Arial Narrow" w:cs="Arial Narrow"/>
          <w:color w:val="auto"/>
        </w:rPr>
      </w:pPr>
      <w:r w:rsidRPr="00830A32">
        <w:rPr>
          <w:rFonts w:ascii="Arial Narrow" w:hAnsi="Arial Narrow" w:cs="Arial Narrow"/>
          <w:color w:val="auto"/>
        </w:rPr>
        <w:t>Na pozemcích stavby nebudou prováděny ani nejsou požadovány žádné asanace, demolice či kácení dřevin.</w:t>
      </w:r>
    </w:p>
    <w:p w14:paraId="7F2707AC" w14:textId="77777777" w:rsidR="00682607" w:rsidRPr="00830A32" w:rsidRDefault="00682607" w:rsidP="00C83846">
      <w:pPr>
        <w:pStyle w:val="Default"/>
        <w:numPr>
          <w:ilvl w:val="0"/>
          <w:numId w:val="7"/>
        </w:numPr>
        <w:spacing w:before="120"/>
        <w:ind w:left="357" w:hanging="357"/>
        <w:jc w:val="both"/>
        <w:rPr>
          <w:rFonts w:ascii="Arial Narrow" w:hAnsi="Arial Narrow"/>
          <w:color w:val="auto"/>
        </w:rPr>
      </w:pPr>
      <w:r w:rsidRPr="00830A32">
        <w:rPr>
          <w:rFonts w:ascii="Arial Narrow" w:hAnsi="Arial Narrow" w:cs="Arial Narrow"/>
          <w:b/>
          <w:bCs/>
          <w:i/>
          <w:iCs/>
          <w:color w:val="auto"/>
        </w:rPr>
        <w:t>požadavky na maximální dočasné a trvalé zábory zemědělského půdního fondu nebo pozemků určených k plnění funkce lesa,</w:t>
      </w:r>
    </w:p>
    <w:p w14:paraId="175E4720" w14:textId="77777777" w:rsidR="00682607" w:rsidRPr="00830A32" w:rsidRDefault="00660850" w:rsidP="00C83846">
      <w:pPr>
        <w:pStyle w:val="Default"/>
        <w:ind w:firstLine="360"/>
        <w:jc w:val="both"/>
        <w:rPr>
          <w:rFonts w:ascii="Arial Narrow" w:hAnsi="Arial Narrow" w:cs="Arial Narrow"/>
          <w:color w:val="auto"/>
        </w:rPr>
      </w:pPr>
      <w:r w:rsidRPr="00830A32">
        <w:rPr>
          <w:rFonts w:ascii="Arial Narrow" w:hAnsi="Arial Narrow" w:cs="Arial Narrow"/>
          <w:color w:val="auto"/>
        </w:rPr>
        <w:t>Nejsou žádné požadavky na zábory ZPF a PUPFL.</w:t>
      </w:r>
    </w:p>
    <w:p w14:paraId="16DB50FF" w14:textId="77777777" w:rsidR="00682607" w:rsidRPr="00830A32" w:rsidRDefault="00682607" w:rsidP="00C83846">
      <w:pPr>
        <w:pStyle w:val="Default"/>
        <w:numPr>
          <w:ilvl w:val="0"/>
          <w:numId w:val="7"/>
        </w:numPr>
        <w:spacing w:before="120"/>
        <w:ind w:left="357" w:hanging="357"/>
        <w:jc w:val="both"/>
        <w:rPr>
          <w:rFonts w:ascii="Arial Narrow" w:hAnsi="Arial Narrow"/>
          <w:color w:val="auto"/>
        </w:rPr>
      </w:pPr>
      <w:r w:rsidRPr="00830A32">
        <w:rPr>
          <w:rFonts w:ascii="Arial Narrow" w:hAnsi="Arial Narrow" w:cs="Arial Narrow"/>
          <w:b/>
          <w:bCs/>
          <w:i/>
          <w:iCs/>
          <w:color w:val="auto"/>
        </w:rPr>
        <w:t>územně technické podmínky – zejména možnost napojení na stávající dopravní a technickou infrastrukturu, možnost bezbariérového přístupu k navrhované stavbě,</w:t>
      </w:r>
    </w:p>
    <w:p w14:paraId="76BF0D37" w14:textId="77777777" w:rsidR="00660850" w:rsidRPr="00830A32" w:rsidRDefault="00660850" w:rsidP="00C83846">
      <w:pPr>
        <w:pStyle w:val="Default"/>
        <w:ind w:firstLine="360"/>
        <w:jc w:val="both"/>
        <w:rPr>
          <w:rFonts w:ascii="Arial Narrow" w:hAnsi="Arial Narrow" w:cs="Arial Narrow"/>
          <w:color w:val="auto"/>
        </w:rPr>
      </w:pPr>
      <w:r w:rsidRPr="00830A32">
        <w:rPr>
          <w:rFonts w:ascii="Arial Narrow" w:hAnsi="Arial Narrow" w:cs="Arial Narrow"/>
          <w:color w:val="auto"/>
        </w:rPr>
        <w:t xml:space="preserve">Není řešeno. Zůstává stávající. Stavba bude </w:t>
      </w:r>
      <w:r w:rsidR="007C732B" w:rsidRPr="00830A32">
        <w:rPr>
          <w:rFonts w:ascii="Arial Narrow" w:hAnsi="Arial Narrow" w:cs="Arial Narrow"/>
          <w:color w:val="auto"/>
        </w:rPr>
        <w:t>napojena na stávající TI, DI.</w:t>
      </w:r>
    </w:p>
    <w:p w14:paraId="1A6AFB3B" w14:textId="77777777" w:rsidR="0008046A" w:rsidRPr="00830A32" w:rsidRDefault="00660850" w:rsidP="00C83846">
      <w:pPr>
        <w:pStyle w:val="Default"/>
        <w:ind w:firstLine="360"/>
        <w:jc w:val="both"/>
        <w:rPr>
          <w:rFonts w:ascii="Arial Narrow" w:hAnsi="Arial Narrow" w:cs="Arial Narrow"/>
          <w:color w:val="auto"/>
        </w:rPr>
      </w:pPr>
      <w:r w:rsidRPr="00830A32">
        <w:rPr>
          <w:rFonts w:ascii="Arial Narrow" w:hAnsi="Arial Narrow" w:cs="Arial Narrow"/>
          <w:color w:val="auto"/>
        </w:rPr>
        <w:t>Podmínky vyhlášky č. 398/2009</w:t>
      </w:r>
      <w:r w:rsidR="00550A9D" w:rsidRPr="00830A32">
        <w:rPr>
          <w:rFonts w:ascii="Arial Narrow" w:hAnsi="Arial Narrow" w:cs="Arial Narrow"/>
          <w:color w:val="auto"/>
        </w:rPr>
        <w:t> Sb.</w:t>
      </w:r>
      <w:r w:rsidRPr="00830A32">
        <w:rPr>
          <w:rFonts w:ascii="Arial Narrow" w:hAnsi="Arial Narrow" w:cs="Arial Narrow"/>
          <w:color w:val="auto"/>
        </w:rPr>
        <w:t xml:space="preserve"> o obecných technických požadavcích zabezpečujících bezbariérové užívání staveb </w:t>
      </w:r>
      <w:r w:rsidR="00BC3938" w:rsidRPr="00830A32">
        <w:rPr>
          <w:rFonts w:ascii="Arial Narrow" w:hAnsi="Arial Narrow" w:cs="Arial Narrow"/>
          <w:color w:val="auto"/>
        </w:rPr>
        <w:t>–</w:t>
      </w:r>
      <w:r w:rsidRPr="00830A32">
        <w:rPr>
          <w:rFonts w:ascii="Arial Narrow" w:hAnsi="Arial Narrow" w:cs="Arial Narrow"/>
          <w:color w:val="auto"/>
        </w:rPr>
        <w:t xml:space="preserve"> do</w:t>
      </w:r>
      <w:r w:rsidR="00BC3938" w:rsidRPr="00830A32">
        <w:rPr>
          <w:rFonts w:ascii="Arial Narrow" w:hAnsi="Arial Narrow" w:cs="Arial Narrow"/>
          <w:color w:val="auto"/>
        </w:rPr>
        <w:t xml:space="preserve"> </w:t>
      </w:r>
      <w:r w:rsidRPr="00830A32">
        <w:rPr>
          <w:rFonts w:ascii="Arial Narrow" w:hAnsi="Arial Narrow" w:cs="Arial Narrow"/>
          <w:color w:val="auto"/>
        </w:rPr>
        <w:t>stávajícího řešení bezbariérového užívání stavby se nezasahuje.</w:t>
      </w:r>
    </w:p>
    <w:p w14:paraId="1534D0D7" w14:textId="77777777" w:rsidR="00682607" w:rsidRPr="00830A32" w:rsidRDefault="00682607" w:rsidP="00C83846">
      <w:pPr>
        <w:pStyle w:val="Default"/>
        <w:numPr>
          <w:ilvl w:val="0"/>
          <w:numId w:val="7"/>
        </w:numPr>
        <w:spacing w:before="120"/>
        <w:ind w:left="357" w:hanging="357"/>
        <w:jc w:val="both"/>
        <w:rPr>
          <w:rFonts w:ascii="Arial Narrow" w:hAnsi="Arial Narrow"/>
          <w:color w:val="auto"/>
        </w:rPr>
      </w:pPr>
      <w:r w:rsidRPr="00830A32">
        <w:rPr>
          <w:rFonts w:ascii="Arial Narrow" w:hAnsi="Arial Narrow" w:cs="Arial Narrow"/>
          <w:b/>
          <w:bCs/>
          <w:i/>
          <w:iCs/>
          <w:color w:val="auto"/>
        </w:rPr>
        <w:t>věcné a časové vazby stavby, podmiňující, vyvolané, související investice,</w:t>
      </w:r>
    </w:p>
    <w:p w14:paraId="263C89BF" w14:textId="77777777" w:rsidR="00092A07" w:rsidRPr="00830A32" w:rsidRDefault="00660850" w:rsidP="00C83846">
      <w:pPr>
        <w:pStyle w:val="Default"/>
        <w:ind w:firstLine="360"/>
        <w:jc w:val="both"/>
        <w:rPr>
          <w:rFonts w:ascii="Arial Narrow" w:hAnsi="Arial Narrow" w:cs="Arial Narrow"/>
          <w:color w:val="auto"/>
        </w:rPr>
      </w:pPr>
      <w:r w:rsidRPr="00830A32">
        <w:rPr>
          <w:rFonts w:ascii="Arial Narrow" w:hAnsi="Arial Narrow"/>
          <w:color w:val="auto"/>
        </w:rPr>
        <w:t>Neexistují žádné věcné a časové vazby stavby ani podmiňující investice.</w:t>
      </w:r>
    </w:p>
    <w:p w14:paraId="7B7D1C5B" w14:textId="77777777" w:rsidR="00682607" w:rsidRPr="00830A32" w:rsidRDefault="00682607" w:rsidP="00C83846">
      <w:pPr>
        <w:pStyle w:val="Default"/>
        <w:numPr>
          <w:ilvl w:val="0"/>
          <w:numId w:val="7"/>
        </w:numPr>
        <w:spacing w:before="120"/>
        <w:ind w:left="357" w:hanging="357"/>
        <w:jc w:val="both"/>
        <w:rPr>
          <w:rFonts w:ascii="Arial Narrow" w:hAnsi="Arial Narrow"/>
          <w:color w:val="auto"/>
        </w:rPr>
      </w:pPr>
      <w:r w:rsidRPr="00830A32">
        <w:rPr>
          <w:rFonts w:ascii="Arial Narrow" w:hAnsi="Arial Narrow" w:cs="Arial Narrow"/>
          <w:b/>
          <w:bCs/>
          <w:i/>
          <w:iCs/>
          <w:color w:val="auto"/>
        </w:rPr>
        <w:t>seznam pozemků podle katastru nemovitostí, na kterých se stavba umisťuje,</w:t>
      </w:r>
    </w:p>
    <w:p w14:paraId="09B5C333" w14:textId="77777777" w:rsidR="00A44109" w:rsidRPr="00830A32" w:rsidRDefault="007C732B" w:rsidP="00C83846">
      <w:pPr>
        <w:pStyle w:val="Default"/>
        <w:spacing w:before="40" w:after="20"/>
        <w:ind w:firstLine="357"/>
        <w:jc w:val="both"/>
        <w:rPr>
          <w:rFonts w:ascii="Arial Narrow" w:hAnsi="Arial Narrow"/>
          <w:iCs/>
          <w:color w:val="auto"/>
          <w:sz w:val="22"/>
          <w:szCs w:val="22"/>
        </w:rPr>
      </w:pPr>
      <w:r w:rsidRPr="00830A32">
        <w:rPr>
          <w:rFonts w:ascii="Arial Narrow" w:hAnsi="Arial Narrow"/>
          <w:iCs/>
          <w:color w:val="auto"/>
          <w:sz w:val="22"/>
          <w:szCs w:val="22"/>
        </w:rPr>
        <w:t>k.ú. Nový Bydžov [707163]</w:t>
      </w:r>
    </w:p>
    <w:tbl>
      <w:tblPr>
        <w:tblW w:w="9072" w:type="dxa"/>
        <w:jc w:val="center"/>
        <w:tblLayout w:type="fixed"/>
        <w:tblCellMar>
          <w:left w:w="70" w:type="dxa"/>
          <w:right w:w="70" w:type="dxa"/>
        </w:tblCellMar>
        <w:tblLook w:val="0000" w:firstRow="0" w:lastRow="0" w:firstColumn="0" w:lastColumn="0" w:noHBand="0" w:noVBand="0"/>
      </w:tblPr>
      <w:tblGrid>
        <w:gridCol w:w="784"/>
        <w:gridCol w:w="1422"/>
        <w:gridCol w:w="913"/>
        <w:gridCol w:w="2268"/>
        <w:gridCol w:w="969"/>
        <w:gridCol w:w="2716"/>
      </w:tblGrid>
      <w:tr w:rsidR="007C732B" w:rsidRPr="00830A32" w14:paraId="5E9D9A97" w14:textId="77777777" w:rsidTr="00C83846">
        <w:trPr>
          <w:jc w:val="center"/>
        </w:trPr>
        <w:tc>
          <w:tcPr>
            <w:tcW w:w="784" w:type="dxa"/>
            <w:tcBorders>
              <w:top w:val="single" w:sz="4" w:space="0" w:color="000000"/>
              <w:left w:val="single" w:sz="4" w:space="0" w:color="000000"/>
              <w:bottom w:val="single" w:sz="4" w:space="0" w:color="000000"/>
            </w:tcBorders>
            <w:vAlign w:val="center"/>
          </w:tcPr>
          <w:p w14:paraId="1D0E43FC" w14:textId="77777777" w:rsidR="007C732B" w:rsidRPr="00830A32" w:rsidRDefault="007C732B" w:rsidP="00C83846">
            <w:pPr>
              <w:spacing w:before="40" w:after="40"/>
              <w:rPr>
                <w:rFonts w:ascii="Arial Narrow" w:hAnsi="Arial Narrow"/>
                <w:b/>
                <w:sz w:val="21"/>
                <w:szCs w:val="21"/>
              </w:rPr>
            </w:pPr>
            <w:r w:rsidRPr="00830A32">
              <w:rPr>
                <w:rFonts w:ascii="Arial Narrow" w:hAnsi="Arial Narrow" w:cs="Arial Narrow"/>
                <w:b/>
                <w:sz w:val="21"/>
                <w:szCs w:val="21"/>
              </w:rPr>
              <w:t>parcela č.</w:t>
            </w:r>
          </w:p>
        </w:tc>
        <w:tc>
          <w:tcPr>
            <w:tcW w:w="1422" w:type="dxa"/>
            <w:tcBorders>
              <w:top w:val="single" w:sz="4" w:space="0" w:color="000000"/>
              <w:left w:val="single" w:sz="4" w:space="0" w:color="000000"/>
              <w:bottom w:val="single" w:sz="4" w:space="0" w:color="000000"/>
            </w:tcBorders>
            <w:vAlign w:val="center"/>
          </w:tcPr>
          <w:p w14:paraId="4752E6D3" w14:textId="77777777" w:rsidR="007C732B" w:rsidRPr="00830A32" w:rsidRDefault="007C732B" w:rsidP="00C83846">
            <w:pPr>
              <w:spacing w:before="40" w:after="40"/>
              <w:rPr>
                <w:rFonts w:ascii="Arial Narrow" w:hAnsi="Arial Narrow"/>
                <w:b/>
                <w:sz w:val="21"/>
                <w:szCs w:val="21"/>
              </w:rPr>
            </w:pPr>
            <w:r w:rsidRPr="00830A32">
              <w:rPr>
                <w:rFonts w:ascii="Arial Narrow" w:hAnsi="Arial Narrow" w:cs="Arial Narrow"/>
                <w:b/>
                <w:sz w:val="21"/>
                <w:szCs w:val="21"/>
              </w:rPr>
              <w:t>druh pozemku</w:t>
            </w:r>
          </w:p>
        </w:tc>
        <w:tc>
          <w:tcPr>
            <w:tcW w:w="913" w:type="dxa"/>
            <w:tcBorders>
              <w:top w:val="single" w:sz="4" w:space="0" w:color="000000"/>
              <w:left w:val="single" w:sz="4" w:space="0" w:color="000000"/>
              <w:bottom w:val="single" w:sz="4" w:space="0" w:color="000000"/>
              <w:right w:val="single" w:sz="4" w:space="0" w:color="000000"/>
            </w:tcBorders>
            <w:vAlign w:val="center"/>
          </w:tcPr>
          <w:p w14:paraId="526E030B" w14:textId="77777777" w:rsidR="007C732B" w:rsidRPr="00830A32" w:rsidRDefault="007C732B" w:rsidP="00C83846">
            <w:pPr>
              <w:spacing w:before="40" w:after="40"/>
              <w:rPr>
                <w:rFonts w:ascii="Arial Narrow" w:hAnsi="Arial Narrow"/>
                <w:b/>
                <w:bCs/>
                <w:sz w:val="21"/>
                <w:szCs w:val="21"/>
              </w:rPr>
            </w:pPr>
            <w:r w:rsidRPr="00830A32">
              <w:rPr>
                <w:rFonts w:ascii="Arial Narrow" w:hAnsi="Arial Narrow"/>
                <w:b/>
                <w:bCs/>
                <w:sz w:val="21"/>
                <w:szCs w:val="21"/>
              </w:rPr>
              <w:t>výměra</w:t>
            </w:r>
          </w:p>
        </w:tc>
        <w:tc>
          <w:tcPr>
            <w:tcW w:w="2268" w:type="dxa"/>
            <w:tcBorders>
              <w:top w:val="single" w:sz="4" w:space="0" w:color="000000"/>
              <w:left w:val="single" w:sz="4" w:space="0" w:color="000000"/>
              <w:bottom w:val="single" w:sz="4" w:space="0" w:color="000000"/>
            </w:tcBorders>
            <w:vAlign w:val="center"/>
          </w:tcPr>
          <w:p w14:paraId="6177A764" w14:textId="77777777" w:rsidR="007C732B" w:rsidRPr="00830A32" w:rsidRDefault="007C732B" w:rsidP="00C83846">
            <w:pPr>
              <w:spacing w:before="40" w:after="40"/>
              <w:rPr>
                <w:rFonts w:ascii="Arial Narrow" w:hAnsi="Arial Narrow"/>
                <w:b/>
                <w:sz w:val="21"/>
                <w:szCs w:val="21"/>
              </w:rPr>
            </w:pPr>
            <w:r w:rsidRPr="00830A32">
              <w:rPr>
                <w:rFonts w:ascii="Arial Narrow" w:hAnsi="Arial Narrow" w:cs="Arial Narrow"/>
                <w:b/>
                <w:sz w:val="21"/>
                <w:szCs w:val="21"/>
              </w:rPr>
              <w:t>způsob využití / stavba na pozemku</w:t>
            </w:r>
          </w:p>
        </w:tc>
        <w:tc>
          <w:tcPr>
            <w:tcW w:w="969" w:type="dxa"/>
            <w:tcBorders>
              <w:top w:val="single" w:sz="4" w:space="0" w:color="000000"/>
              <w:left w:val="single" w:sz="4" w:space="0" w:color="000000"/>
              <w:bottom w:val="single" w:sz="4" w:space="0" w:color="000000"/>
            </w:tcBorders>
            <w:vAlign w:val="center"/>
          </w:tcPr>
          <w:p w14:paraId="465DA4D5" w14:textId="77777777" w:rsidR="007C732B" w:rsidRPr="00830A32" w:rsidRDefault="007C732B" w:rsidP="00C83846">
            <w:pPr>
              <w:pStyle w:val="Normln0"/>
              <w:widowControl/>
              <w:spacing w:before="40" w:after="40"/>
              <w:rPr>
                <w:rFonts w:ascii="Arial Narrow" w:hAnsi="Arial Narrow"/>
                <w:b/>
                <w:sz w:val="21"/>
                <w:szCs w:val="21"/>
              </w:rPr>
            </w:pPr>
            <w:r w:rsidRPr="00830A32">
              <w:rPr>
                <w:rFonts w:ascii="Arial Narrow" w:hAnsi="Arial Narrow" w:cs="Arial Narrow"/>
                <w:b/>
                <w:sz w:val="21"/>
                <w:szCs w:val="21"/>
              </w:rPr>
              <w:t>způsob ochrany</w:t>
            </w:r>
          </w:p>
        </w:tc>
        <w:tc>
          <w:tcPr>
            <w:tcW w:w="2716" w:type="dxa"/>
            <w:tcBorders>
              <w:top w:val="single" w:sz="4" w:space="0" w:color="000000"/>
              <w:left w:val="single" w:sz="4" w:space="0" w:color="000000"/>
              <w:bottom w:val="single" w:sz="4" w:space="0" w:color="000000"/>
              <w:right w:val="single" w:sz="4" w:space="0" w:color="000000"/>
            </w:tcBorders>
            <w:vAlign w:val="center"/>
          </w:tcPr>
          <w:p w14:paraId="118962BD" w14:textId="77777777" w:rsidR="007C732B" w:rsidRPr="00830A32" w:rsidRDefault="007C732B" w:rsidP="00C83846">
            <w:pPr>
              <w:spacing w:before="40" w:after="40"/>
              <w:rPr>
                <w:rFonts w:ascii="Arial Narrow" w:hAnsi="Arial Narrow"/>
                <w:b/>
                <w:sz w:val="21"/>
                <w:szCs w:val="21"/>
              </w:rPr>
            </w:pPr>
            <w:r w:rsidRPr="00830A32">
              <w:rPr>
                <w:rFonts w:ascii="Arial Narrow" w:hAnsi="Arial Narrow" w:cs="Arial Narrow"/>
                <w:b/>
                <w:sz w:val="21"/>
                <w:szCs w:val="21"/>
              </w:rPr>
              <w:t>vlastnické právo / příslušnost hospodařit s majetkem</w:t>
            </w:r>
          </w:p>
        </w:tc>
      </w:tr>
      <w:tr w:rsidR="007C732B" w:rsidRPr="00830A32" w14:paraId="3CF8ED2E" w14:textId="77777777" w:rsidTr="00C83846">
        <w:trPr>
          <w:trHeight w:val="469"/>
          <w:jc w:val="center"/>
        </w:trPr>
        <w:tc>
          <w:tcPr>
            <w:tcW w:w="784" w:type="dxa"/>
            <w:tcBorders>
              <w:top w:val="single" w:sz="4" w:space="0" w:color="000000"/>
              <w:left w:val="single" w:sz="4" w:space="0" w:color="000000"/>
              <w:bottom w:val="single" w:sz="4" w:space="0" w:color="000000"/>
              <w:right w:val="single" w:sz="6" w:space="0" w:color="000000"/>
            </w:tcBorders>
            <w:vAlign w:val="center"/>
          </w:tcPr>
          <w:p w14:paraId="5F4079F5" w14:textId="77777777" w:rsidR="007C732B" w:rsidRPr="00830A32" w:rsidRDefault="007C732B" w:rsidP="00C83846">
            <w:pPr>
              <w:spacing w:before="40" w:after="40"/>
              <w:rPr>
                <w:rFonts w:ascii="Arial Narrow" w:hAnsi="Arial Narrow" w:cs="Arial Narrow"/>
                <w:sz w:val="21"/>
                <w:szCs w:val="21"/>
              </w:rPr>
            </w:pPr>
            <w:r w:rsidRPr="00830A32">
              <w:rPr>
                <w:rFonts w:ascii="Arial Narrow" w:hAnsi="Arial Narrow"/>
                <w:sz w:val="21"/>
                <w:szCs w:val="21"/>
              </w:rPr>
              <w:t>st. 1303</w:t>
            </w:r>
          </w:p>
        </w:tc>
        <w:tc>
          <w:tcPr>
            <w:tcW w:w="1422" w:type="dxa"/>
            <w:tcBorders>
              <w:top w:val="single" w:sz="4" w:space="0" w:color="000000"/>
              <w:left w:val="single" w:sz="6" w:space="0" w:color="000000"/>
              <w:bottom w:val="single" w:sz="4" w:space="0" w:color="000000"/>
              <w:right w:val="single" w:sz="6" w:space="0" w:color="000000"/>
            </w:tcBorders>
            <w:vAlign w:val="center"/>
          </w:tcPr>
          <w:p w14:paraId="47938372" w14:textId="77777777" w:rsidR="007C732B" w:rsidRPr="00830A32" w:rsidRDefault="007C732B" w:rsidP="00C83846">
            <w:pPr>
              <w:spacing w:before="40" w:after="40"/>
              <w:rPr>
                <w:rFonts w:ascii="Arial Narrow" w:hAnsi="Arial Narrow" w:cs="Arial Narrow"/>
                <w:sz w:val="21"/>
                <w:szCs w:val="21"/>
              </w:rPr>
            </w:pPr>
            <w:r w:rsidRPr="00830A32">
              <w:rPr>
                <w:rFonts w:ascii="Arial Narrow" w:hAnsi="Arial Narrow"/>
                <w:sz w:val="21"/>
                <w:szCs w:val="21"/>
              </w:rPr>
              <w:t>zastavěná plocha a nádvoří</w:t>
            </w:r>
          </w:p>
        </w:tc>
        <w:tc>
          <w:tcPr>
            <w:tcW w:w="913" w:type="dxa"/>
            <w:tcBorders>
              <w:top w:val="single" w:sz="4" w:space="0" w:color="000000"/>
              <w:left w:val="single" w:sz="6" w:space="0" w:color="000000"/>
              <w:bottom w:val="single" w:sz="4" w:space="0" w:color="000000"/>
              <w:right w:val="single" w:sz="6" w:space="0" w:color="000000"/>
            </w:tcBorders>
            <w:vAlign w:val="center"/>
          </w:tcPr>
          <w:p w14:paraId="01268548" w14:textId="77777777" w:rsidR="007C732B" w:rsidRPr="00830A32" w:rsidRDefault="007C732B" w:rsidP="00C83846">
            <w:pPr>
              <w:spacing w:before="40" w:after="40"/>
              <w:rPr>
                <w:rFonts w:ascii="Arial Narrow" w:hAnsi="Arial Narrow"/>
                <w:sz w:val="21"/>
                <w:szCs w:val="21"/>
              </w:rPr>
            </w:pPr>
            <w:r w:rsidRPr="00830A32">
              <w:rPr>
                <w:rFonts w:ascii="Arial Narrow" w:hAnsi="Arial Narrow"/>
                <w:sz w:val="21"/>
                <w:szCs w:val="21"/>
              </w:rPr>
              <w:t>832 m</w:t>
            </w:r>
            <w:r w:rsidRPr="00830A32">
              <w:rPr>
                <w:rFonts w:ascii="Arial Narrow" w:hAnsi="Arial Narrow"/>
                <w:sz w:val="21"/>
                <w:szCs w:val="21"/>
                <w:vertAlign w:val="superscript"/>
              </w:rPr>
              <w:t>2</w:t>
            </w:r>
          </w:p>
        </w:tc>
        <w:tc>
          <w:tcPr>
            <w:tcW w:w="2268" w:type="dxa"/>
            <w:tcBorders>
              <w:top w:val="single" w:sz="4" w:space="0" w:color="000000"/>
              <w:left w:val="single" w:sz="6" w:space="0" w:color="000000"/>
              <w:bottom w:val="single" w:sz="4" w:space="0" w:color="000000"/>
              <w:right w:val="single" w:sz="6" w:space="0" w:color="000000"/>
            </w:tcBorders>
            <w:vAlign w:val="center"/>
          </w:tcPr>
          <w:p w14:paraId="3DD3DEF8" w14:textId="77777777" w:rsidR="007C732B" w:rsidRPr="00830A32" w:rsidRDefault="007C732B" w:rsidP="00C83846">
            <w:pPr>
              <w:spacing w:before="40" w:after="40"/>
              <w:rPr>
                <w:rFonts w:ascii="Arial Narrow" w:hAnsi="Arial Narrow" w:cs="Arial Narrow"/>
                <w:sz w:val="21"/>
                <w:szCs w:val="21"/>
              </w:rPr>
            </w:pPr>
            <w:r w:rsidRPr="00830A32">
              <w:rPr>
                <w:rFonts w:ascii="Arial Narrow" w:hAnsi="Arial Narrow"/>
                <w:sz w:val="21"/>
                <w:szCs w:val="21"/>
              </w:rPr>
              <w:t>budova čp. 494, objekt občanské vybavenosti</w:t>
            </w:r>
          </w:p>
        </w:tc>
        <w:tc>
          <w:tcPr>
            <w:tcW w:w="969" w:type="dxa"/>
            <w:tcBorders>
              <w:top w:val="single" w:sz="4" w:space="0" w:color="000000"/>
              <w:left w:val="single" w:sz="6" w:space="0" w:color="000000"/>
              <w:bottom w:val="single" w:sz="4" w:space="0" w:color="000000"/>
              <w:right w:val="single" w:sz="6" w:space="0" w:color="000000"/>
            </w:tcBorders>
            <w:vAlign w:val="center"/>
          </w:tcPr>
          <w:p w14:paraId="041D9256" w14:textId="77777777" w:rsidR="007C732B" w:rsidRPr="00830A32" w:rsidRDefault="007C732B" w:rsidP="00C83846">
            <w:pPr>
              <w:pStyle w:val="Normln0"/>
              <w:widowControl/>
              <w:spacing w:before="40" w:after="40"/>
              <w:rPr>
                <w:rFonts w:ascii="Arial Narrow" w:hAnsi="Arial Narrow" w:cs="Arial Narrow"/>
                <w:sz w:val="21"/>
                <w:szCs w:val="21"/>
              </w:rPr>
            </w:pPr>
            <w:r w:rsidRPr="00830A32">
              <w:rPr>
                <w:rFonts w:ascii="Arial Narrow" w:hAnsi="Arial Narrow" w:cs="Arial Narrow"/>
                <w:sz w:val="21"/>
                <w:szCs w:val="21"/>
              </w:rPr>
              <w:t>není</w:t>
            </w:r>
          </w:p>
        </w:tc>
        <w:tc>
          <w:tcPr>
            <w:tcW w:w="2716" w:type="dxa"/>
            <w:tcBorders>
              <w:top w:val="single" w:sz="4" w:space="0" w:color="000000"/>
              <w:left w:val="single" w:sz="6" w:space="0" w:color="000000"/>
              <w:bottom w:val="single" w:sz="4" w:space="0" w:color="000000"/>
              <w:right w:val="single" w:sz="4" w:space="0" w:color="000000"/>
            </w:tcBorders>
            <w:vAlign w:val="center"/>
          </w:tcPr>
          <w:p w14:paraId="7D839BB2" w14:textId="77777777" w:rsidR="007C732B" w:rsidRPr="00830A32" w:rsidRDefault="007C732B" w:rsidP="00C83846">
            <w:pPr>
              <w:snapToGrid w:val="0"/>
              <w:spacing w:before="40" w:after="40"/>
              <w:rPr>
                <w:rFonts w:ascii="Arial Narrow" w:hAnsi="Arial Narrow" w:cs="Arial Narrow"/>
                <w:sz w:val="21"/>
                <w:szCs w:val="21"/>
              </w:rPr>
            </w:pPr>
            <w:r w:rsidRPr="00830A32">
              <w:rPr>
                <w:rFonts w:ascii="Arial Narrow" w:hAnsi="Arial Narrow"/>
                <w:sz w:val="21"/>
                <w:szCs w:val="21"/>
              </w:rPr>
              <w:t>Královéhradecký kraj, Pivovarské náměstí 1245/2, 50003 Hradec Králové</w:t>
            </w:r>
          </w:p>
        </w:tc>
      </w:tr>
    </w:tbl>
    <w:p w14:paraId="34AFDEBE" w14:textId="77777777" w:rsidR="00682607" w:rsidRPr="00830A32" w:rsidRDefault="00682607" w:rsidP="00C83846">
      <w:pPr>
        <w:pStyle w:val="Default"/>
        <w:numPr>
          <w:ilvl w:val="0"/>
          <w:numId w:val="7"/>
        </w:numPr>
        <w:spacing w:before="120"/>
        <w:ind w:left="357" w:hanging="357"/>
        <w:jc w:val="both"/>
        <w:rPr>
          <w:rFonts w:ascii="Arial Narrow" w:hAnsi="Arial Narrow"/>
          <w:color w:val="auto"/>
        </w:rPr>
      </w:pPr>
      <w:r w:rsidRPr="00830A32">
        <w:rPr>
          <w:rFonts w:ascii="Arial Narrow" w:hAnsi="Arial Narrow" w:cs="Arial Narrow"/>
          <w:b/>
          <w:bCs/>
          <w:i/>
          <w:iCs/>
          <w:color w:val="auto"/>
        </w:rPr>
        <w:t>seznam pozemků podle katastru nemovitostí, na kterých vznikne ochranné nebo bezpečnostní pásmo.</w:t>
      </w:r>
    </w:p>
    <w:p w14:paraId="5A01017A" w14:textId="77777777" w:rsidR="00682607" w:rsidRPr="00830A32" w:rsidRDefault="007C732B" w:rsidP="00C83846">
      <w:pPr>
        <w:pStyle w:val="Default"/>
        <w:ind w:firstLine="360"/>
        <w:jc w:val="both"/>
        <w:rPr>
          <w:rFonts w:ascii="Arial Narrow" w:hAnsi="Arial Narrow" w:cs="Arial Narrow"/>
          <w:color w:val="auto"/>
          <w:sz w:val="22"/>
          <w:szCs w:val="22"/>
        </w:rPr>
      </w:pPr>
      <w:r w:rsidRPr="00830A32">
        <w:rPr>
          <w:rFonts w:ascii="Arial Narrow" w:hAnsi="Arial Narrow" w:cs="Arial Narrow"/>
          <w:color w:val="auto"/>
          <w:sz w:val="22"/>
          <w:szCs w:val="22"/>
        </w:rPr>
        <w:t>Ochranná nebo bezpečnostní pásma nevznikají.</w:t>
      </w:r>
    </w:p>
    <w:p w14:paraId="73A29915" w14:textId="77777777" w:rsidR="00682607" w:rsidRPr="00830A32" w:rsidRDefault="00682607" w:rsidP="00C83846">
      <w:pPr>
        <w:pStyle w:val="Default"/>
        <w:spacing w:before="360"/>
        <w:jc w:val="both"/>
        <w:rPr>
          <w:rFonts w:ascii="Arial Narrow" w:hAnsi="Arial Narrow" w:cs="Arial Narrow"/>
          <w:b/>
          <w:bCs/>
          <w:color w:val="auto"/>
          <w:sz w:val="26"/>
        </w:rPr>
      </w:pPr>
      <w:r w:rsidRPr="00830A32">
        <w:rPr>
          <w:rFonts w:ascii="Arial Narrow" w:hAnsi="Arial Narrow" w:cs="Arial Narrow"/>
          <w:b/>
          <w:bCs/>
          <w:color w:val="auto"/>
          <w:sz w:val="26"/>
        </w:rPr>
        <w:t>B.2 Celkový p</w:t>
      </w:r>
      <w:r w:rsidR="00C83846" w:rsidRPr="00830A32">
        <w:rPr>
          <w:rFonts w:ascii="Arial Narrow" w:hAnsi="Arial Narrow" w:cs="Arial Narrow"/>
          <w:b/>
          <w:bCs/>
          <w:color w:val="auto"/>
          <w:sz w:val="26"/>
        </w:rPr>
        <w:t>opis stavby</w:t>
      </w:r>
    </w:p>
    <w:p w14:paraId="3FD7ACD2" w14:textId="77777777" w:rsidR="00682607" w:rsidRPr="00830A32" w:rsidRDefault="00682607" w:rsidP="00C83846">
      <w:pPr>
        <w:pStyle w:val="Default"/>
        <w:spacing w:before="120"/>
        <w:jc w:val="both"/>
        <w:rPr>
          <w:rFonts w:ascii="Arial Narrow" w:hAnsi="Arial Narrow"/>
          <w:color w:val="auto"/>
        </w:rPr>
      </w:pPr>
      <w:r w:rsidRPr="00830A32">
        <w:rPr>
          <w:rFonts w:ascii="Arial Narrow" w:hAnsi="Arial Narrow" w:cs="Arial Narrow"/>
          <w:b/>
          <w:bCs/>
          <w:color w:val="auto"/>
        </w:rPr>
        <w:t>B.2.1 Základní charakteristika stavby a jejího užívání</w:t>
      </w:r>
    </w:p>
    <w:p w14:paraId="500DC73C" w14:textId="77777777" w:rsidR="00682607" w:rsidRPr="00830A32" w:rsidRDefault="00682607" w:rsidP="00B0279E">
      <w:pPr>
        <w:pStyle w:val="Default"/>
        <w:numPr>
          <w:ilvl w:val="0"/>
          <w:numId w:val="13"/>
        </w:numPr>
        <w:spacing w:before="120"/>
        <w:ind w:left="357" w:hanging="357"/>
        <w:jc w:val="both"/>
        <w:rPr>
          <w:rFonts w:ascii="Arial Narrow" w:hAnsi="Arial Narrow"/>
          <w:color w:val="auto"/>
        </w:rPr>
      </w:pPr>
      <w:r w:rsidRPr="00830A32">
        <w:rPr>
          <w:rFonts w:ascii="Arial Narrow" w:hAnsi="Arial Narrow" w:cs="Arial Narrow"/>
          <w:b/>
          <w:bCs/>
          <w:i/>
          <w:iCs/>
          <w:color w:val="auto"/>
        </w:rPr>
        <w:t>nová stavba nebo změna dokončené stavby; u změny stavby údaje o jejich současném stavu, závěry stavebně technického, případně stavebně historického průzkumu a výsledky statického posouzení nosných konstrukcí,</w:t>
      </w:r>
    </w:p>
    <w:p w14:paraId="3BA1258F" w14:textId="77777777" w:rsidR="002D590E" w:rsidRPr="00830A32" w:rsidRDefault="00682607" w:rsidP="00C83846">
      <w:pPr>
        <w:pStyle w:val="Default"/>
        <w:ind w:firstLine="360"/>
        <w:jc w:val="both"/>
        <w:rPr>
          <w:rFonts w:ascii="Arial Narrow" w:hAnsi="Arial Narrow" w:cs="Arial Narrow"/>
          <w:color w:val="auto"/>
        </w:rPr>
      </w:pPr>
      <w:r w:rsidRPr="00830A32">
        <w:rPr>
          <w:rFonts w:ascii="Arial Narrow" w:hAnsi="Arial Narrow" w:cs="Arial Narrow"/>
          <w:color w:val="auto"/>
        </w:rPr>
        <w:t xml:space="preserve">Jedná se o </w:t>
      </w:r>
      <w:r w:rsidR="00A04522" w:rsidRPr="00830A32">
        <w:rPr>
          <w:rFonts w:ascii="Arial Narrow" w:hAnsi="Arial Narrow" w:cs="Arial Narrow"/>
          <w:color w:val="auto"/>
        </w:rPr>
        <w:t>změnu dokončené stavby.</w:t>
      </w:r>
      <w:r w:rsidR="00D40E5C" w:rsidRPr="00830A32">
        <w:rPr>
          <w:rFonts w:ascii="Arial Narrow" w:hAnsi="Arial Narrow" w:cs="Arial Narrow"/>
          <w:color w:val="auto"/>
        </w:rPr>
        <w:t xml:space="preserve"> </w:t>
      </w:r>
      <w:r w:rsidR="002D590E" w:rsidRPr="00830A32">
        <w:rPr>
          <w:rFonts w:ascii="Arial Narrow" w:hAnsi="Arial Narrow" w:cs="Arial Narrow"/>
          <w:color w:val="auto"/>
        </w:rPr>
        <w:t>Předmětem úprav je dodatečné zateplení objektu, včetně výměny oken</w:t>
      </w:r>
      <w:r w:rsidR="004A7242" w:rsidRPr="00830A32">
        <w:rPr>
          <w:rFonts w:ascii="Arial Narrow" w:hAnsi="Arial Narrow" w:cs="Arial Narrow"/>
          <w:color w:val="auto"/>
        </w:rPr>
        <w:t>.</w:t>
      </w:r>
    </w:p>
    <w:p w14:paraId="302AB3D8" w14:textId="77777777" w:rsidR="00682607" w:rsidRPr="00830A32" w:rsidRDefault="00682607" w:rsidP="00B0279E">
      <w:pPr>
        <w:pStyle w:val="Default"/>
        <w:numPr>
          <w:ilvl w:val="0"/>
          <w:numId w:val="13"/>
        </w:numPr>
        <w:spacing w:before="120"/>
        <w:ind w:left="357" w:hanging="357"/>
        <w:jc w:val="both"/>
        <w:rPr>
          <w:rFonts w:ascii="Arial Narrow" w:hAnsi="Arial Narrow"/>
          <w:color w:val="auto"/>
        </w:rPr>
      </w:pPr>
      <w:r w:rsidRPr="00830A32">
        <w:rPr>
          <w:rFonts w:ascii="Arial Narrow" w:hAnsi="Arial Narrow" w:cs="Arial Narrow"/>
          <w:b/>
          <w:bCs/>
          <w:i/>
          <w:iCs/>
          <w:color w:val="auto"/>
        </w:rPr>
        <w:t>účel užívání stavby,</w:t>
      </w:r>
    </w:p>
    <w:p w14:paraId="71423796" w14:textId="77777777" w:rsidR="000A45E2" w:rsidRPr="00830A32" w:rsidRDefault="00A04522" w:rsidP="00C83846">
      <w:pPr>
        <w:pStyle w:val="Default"/>
        <w:ind w:firstLine="360"/>
        <w:jc w:val="both"/>
        <w:rPr>
          <w:rFonts w:ascii="Arial Narrow" w:hAnsi="Arial Narrow" w:cs="Arial Narrow"/>
          <w:color w:val="auto"/>
        </w:rPr>
      </w:pPr>
      <w:r w:rsidRPr="00830A32">
        <w:rPr>
          <w:rFonts w:ascii="Arial Narrow" w:hAnsi="Arial Narrow"/>
          <w:color w:val="auto"/>
        </w:rPr>
        <w:t>Objekt bud</w:t>
      </w:r>
      <w:r w:rsidR="00992400" w:rsidRPr="00830A32">
        <w:rPr>
          <w:rFonts w:ascii="Arial Narrow" w:hAnsi="Arial Narrow"/>
          <w:color w:val="auto"/>
        </w:rPr>
        <w:t>e</w:t>
      </w:r>
      <w:r w:rsidRPr="00830A32">
        <w:rPr>
          <w:rFonts w:ascii="Arial Narrow" w:hAnsi="Arial Narrow"/>
          <w:color w:val="auto"/>
        </w:rPr>
        <w:t xml:space="preserve"> nadále sloužit svému </w:t>
      </w:r>
      <w:r w:rsidR="002D590E" w:rsidRPr="00830A32">
        <w:rPr>
          <w:rFonts w:ascii="Arial Narrow" w:hAnsi="Arial Narrow"/>
          <w:color w:val="auto"/>
        </w:rPr>
        <w:t xml:space="preserve">stávajícímu </w:t>
      </w:r>
      <w:r w:rsidRPr="00830A32">
        <w:rPr>
          <w:rFonts w:ascii="Arial Narrow" w:hAnsi="Arial Narrow"/>
          <w:color w:val="auto"/>
        </w:rPr>
        <w:t>účelu</w:t>
      </w:r>
      <w:r w:rsidR="000A45E2" w:rsidRPr="00830A32">
        <w:rPr>
          <w:rFonts w:ascii="Arial Narrow" w:hAnsi="Arial Narrow" w:cs="Arial Narrow"/>
          <w:color w:val="auto"/>
        </w:rPr>
        <w:t>.</w:t>
      </w:r>
    </w:p>
    <w:p w14:paraId="145B78B2" w14:textId="77777777" w:rsidR="00682607" w:rsidRPr="00830A32" w:rsidRDefault="00682607" w:rsidP="00B0279E">
      <w:pPr>
        <w:pStyle w:val="Default"/>
        <w:numPr>
          <w:ilvl w:val="0"/>
          <w:numId w:val="13"/>
        </w:numPr>
        <w:spacing w:before="120"/>
        <w:ind w:left="357" w:hanging="357"/>
        <w:jc w:val="both"/>
        <w:rPr>
          <w:rFonts w:ascii="Arial Narrow" w:hAnsi="Arial Narrow"/>
          <w:color w:val="auto"/>
        </w:rPr>
      </w:pPr>
      <w:r w:rsidRPr="00830A32">
        <w:rPr>
          <w:rFonts w:ascii="Arial Narrow" w:hAnsi="Arial Narrow" w:cs="Arial Narrow"/>
          <w:b/>
          <w:bCs/>
          <w:i/>
          <w:iCs/>
          <w:color w:val="auto"/>
        </w:rPr>
        <w:t>trvalá nebo dočasná stavba,</w:t>
      </w:r>
    </w:p>
    <w:p w14:paraId="1431FA3E" w14:textId="77777777" w:rsidR="00682607" w:rsidRPr="00830A32" w:rsidRDefault="00682607" w:rsidP="00C83846">
      <w:pPr>
        <w:pStyle w:val="Default"/>
        <w:ind w:firstLine="360"/>
        <w:jc w:val="both"/>
        <w:rPr>
          <w:rFonts w:ascii="Arial Narrow" w:hAnsi="Arial Narrow"/>
          <w:color w:val="auto"/>
        </w:rPr>
      </w:pPr>
      <w:r w:rsidRPr="00830A32">
        <w:rPr>
          <w:rFonts w:ascii="Arial Narrow" w:hAnsi="Arial Narrow" w:cs="Arial Narrow"/>
          <w:color w:val="auto"/>
        </w:rPr>
        <w:t>Trvalá stavba.</w:t>
      </w:r>
    </w:p>
    <w:p w14:paraId="5C59CB21" w14:textId="77777777" w:rsidR="00682607" w:rsidRPr="00830A32" w:rsidRDefault="00682607" w:rsidP="00B0279E">
      <w:pPr>
        <w:pStyle w:val="Default"/>
        <w:numPr>
          <w:ilvl w:val="0"/>
          <w:numId w:val="13"/>
        </w:numPr>
        <w:spacing w:before="120"/>
        <w:ind w:left="357" w:hanging="357"/>
        <w:jc w:val="both"/>
        <w:rPr>
          <w:rFonts w:ascii="Arial Narrow" w:hAnsi="Arial Narrow"/>
          <w:color w:val="auto"/>
        </w:rPr>
      </w:pPr>
      <w:r w:rsidRPr="00830A32">
        <w:rPr>
          <w:rFonts w:ascii="Arial Narrow" w:hAnsi="Arial Narrow" w:cs="Arial Narrow"/>
          <w:b/>
          <w:bCs/>
          <w:i/>
          <w:iCs/>
          <w:color w:val="auto"/>
        </w:rPr>
        <w:t>informace o vydaných rozhodnutích o povolení výjimky z technických požadavků na stavby a technických požadavků zabezpečujících bezbariérové užívání stavby,</w:t>
      </w:r>
    </w:p>
    <w:p w14:paraId="7BD28A13" w14:textId="77777777" w:rsidR="00092A07" w:rsidRPr="00830A32" w:rsidRDefault="00BF78F2" w:rsidP="00C83846">
      <w:pPr>
        <w:pStyle w:val="Default"/>
        <w:ind w:firstLine="360"/>
        <w:jc w:val="both"/>
        <w:rPr>
          <w:rFonts w:ascii="Arial Narrow" w:hAnsi="Arial Narrow"/>
          <w:color w:val="auto"/>
        </w:rPr>
      </w:pPr>
      <w:r w:rsidRPr="00830A32">
        <w:rPr>
          <w:rFonts w:ascii="Arial Narrow" w:hAnsi="Arial Narrow"/>
          <w:color w:val="auto"/>
        </w:rPr>
        <w:lastRenderedPageBreak/>
        <w:t>Výjimky z obecných technických požadavků na stavby a technických požadavků zabezpečujících bezbariérové užívání stavby nejsou.</w:t>
      </w:r>
    </w:p>
    <w:p w14:paraId="5707F9FB" w14:textId="77777777" w:rsidR="00682607" w:rsidRPr="00830A32" w:rsidRDefault="00682607" w:rsidP="00B0279E">
      <w:pPr>
        <w:pStyle w:val="Default"/>
        <w:numPr>
          <w:ilvl w:val="0"/>
          <w:numId w:val="13"/>
        </w:numPr>
        <w:spacing w:before="120"/>
        <w:ind w:left="357" w:hanging="357"/>
        <w:jc w:val="both"/>
        <w:rPr>
          <w:rFonts w:ascii="Arial Narrow" w:hAnsi="Arial Narrow"/>
          <w:color w:val="auto"/>
        </w:rPr>
      </w:pPr>
      <w:r w:rsidRPr="00830A32">
        <w:rPr>
          <w:rFonts w:ascii="Arial Narrow" w:hAnsi="Arial Narrow" w:cs="Arial Narrow"/>
          <w:b/>
          <w:bCs/>
          <w:i/>
          <w:iCs/>
          <w:color w:val="auto"/>
        </w:rPr>
        <w:t>informace o tom, zda a v jakých částech dokumentace jsou zohledněny podmínky závazných stanovisek dotčených orgánů,</w:t>
      </w:r>
    </w:p>
    <w:p w14:paraId="680DEE6B" w14:textId="77777777" w:rsidR="00682607" w:rsidRPr="00830A32" w:rsidRDefault="00682607" w:rsidP="00C83846">
      <w:pPr>
        <w:pStyle w:val="Default"/>
        <w:ind w:firstLine="360"/>
        <w:jc w:val="both"/>
        <w:rPr>
          <w:rFonts w:ascii="Arial Narrow" w:hAnsi="Arial Narrow"/>
          <w:color w:val="auto"/>
        </w:rPr>
      </w:pPr>
      <w:r w:rsidRPr="00830A32">
        <w:rPr>
          <w:rFonts w:ascii="Arial Narrow" w:hAnsi="Arial Narrow" w:cs="Arial Narrow"/>
          <w:color w:val="auto"/>
        </w:rPr>
        <w:t>Informace jsou součástí samostatné přílohy této dokumentace.</w:t>
      </w:r>
    </w:p>
    <w:p w14:paraId="79806FB6" w14:textId="77777777" w:rsidR="00682607" w:rsidRPr="00830A32" w:rsidRDefault="00682607" w:rsidP="00B0279E">
      <w:pPr>
        <w:pStyle w:val="Default"/>
        <w:numPr>
          <w:ilvl w:val="0"/>
          <w:numId w:val="13"/>
        </w:numPr>
        <w:spacing w:before="120"/>
        <w:ind w:left="357" w:hanging="357"/>
        <w:jc w:val="both"/>
        <w:rPr>
          <w:rFonts w:ascii="Arial Narrow" w:hAnsi="Arial Narrow"/>
          <w:color w:val="auto"/>
        </w:rPr>
      </w:pPr>
      <w:r w:rsidRPr="00830A32">
        <w:rPr>
          <w:rFonts w:ascii="Arial Narrow" w:hAnsi="Arial Narrow" w:cs="Arial Narrow"/>
          <w:b/>
          <w:bCs/>
          <w:i/>
          <w:iCs/>
          <w:color w:val="auto"/>
        </w:rPr>
        <w:t>ochrana stavby podle jiných právních předpisů</w:t>
      </w:r>
      <w:hyperlink r:id="rId8" w:anchor="f4394031" w:history="1">
        <w:r w:rsidRPr="00830A32">
          <w:rPr>
            <w:rStyle w:val="Hypertextovodkaz"/>
            <w:rFonts w:ascii="Arial Narrow" w:hAnsi="Arial Narrow" w:cs="Arial Narrow"/>
            <w:b/>
            <w:bCs/>
            <w:i/>
            <w:iCs/>
            <w:color w:val="auto"/>
            <w:u w:val="none"/>
            <w:vertAlign w:val="superscript"/>
          </w:rPr>
          <w:t>1)</w:t>
        </w:r>
      </w:hyperlink>
      <w:r w:rsidRPr="00830A32">
        <w:rPr>
          <w:rFonts w:ascii="Arial Narrow" w:hAnsi="Arial Narrow" w:cs="Arial Narrow"/>
          <w:b/>
          <w:bCs/>
          <w:i/>
          <w:iCs/>
          <w:color w:val="auto"/>
        </w:rPr>
        <w:t>,</w:t>
      </w:r>
    </w:p>
    <w:p w14:paraId="4F4A8816" w14:textId="77777777" w:rsidR="00682607" w:rsidRPr="00830A32" w:rsidRDefault="00682607" w:rsidP="00C83846">
      <w:pPr>
        <w:pStyle w:val="Default"/>
        <w:ind w:firstLine="360"/>
        <w:jc w:val="both"/>
        <w:rPr>
          <w:rFonts w:ascii="Arial Narrow" w:hAnsi="Arial Narrow"/>
          <w:color w:val="auto"/>
        </w:rPr>
      </w:pPr>
      <w:r w:rsidRPr="00830A32">
        <w:rPr>
          <w:rFonts w:ascii="Arial Narrow" w:hAnsi="Arial Narrow" w:cs="Arial Narrow"/>
          <w:color w:val="auto"/>
        </w:rPr>
        <w:t>Stavby na pozemcích nejsou chráněny zvláštními předpisy</w:t>
      </w:r>
      <w:r w:rsidR="002D590E" w:rsidRPr="00830A32">
        <w:rPr>
          <w:rFonts w:ascii="Arial Narrow" w:hAnsi="Arial Narrow" w:cs="Arial Narrow"/>
          <w:color w:val="auto"/>
        </w:rPr>
        <w:t>.</w:t>
      </w:r>
    </w:p>
    <w:p w14:paraId="79538E47" w14:textId="77777777" w:rsidR="00682607" w:rsidRPr="00830A32" w:rsidRDefault="00682607" w:rsidP="00B0279E">
      <w:pPr>
        <w:pStyle w:val="Default"/>
        <w:numPr>
          <w:ilvl w:val="0"/>
          <w:numId w:val="13"/>
        </w:numPr>
        <w:spacing w:before="120"/>
        <w:ind w:left="357" w:hanging="357"/>
        <w:jc w:val="both"/>
        <w:rPr>
          <w:rFonts w:ascii="Arial Narrow" w:hAnsi="Arial Narrow"/>
          <w:color w:val="auto"/>
        </w:rPr>
      </w:pPr>
      <w:r w:rsidRPr="00830A32">
        <w:rPr>
          <w:rFonts w:ascii="Arial Narrow" w:hAnsi="Arial Narrow" w:cs="Arial Narrow"/>
          <w:b/>
          <w:bCs/>
          <w:i/>
          <w:iCs/>
          <w:color w:val="auto"/>
        </w:rPr>
        <w:t>navrhované parametry stavby – zastavěná plocha, obestavěný prostor, užitná plocha a předpokládané kapacity provozu a výroby, počet funkčních</w:t>
      </w:r>
      <w:r w:rsidR="00C83846" w:rsidRPr="00830A32">
        <w:rPr>
          <w:rFonts w:ascii="Arial Narrow" w:hAnsi="Arial Narrow" w:cs="Arial Narrow"/>
          <w:b/>
          <w:bCs/>
          <w:i/>
          <w:iCs/>
          <w:color w:val="auto"/>
        </w:rPr>
        <w:t xml:space="preserve"> jednotek a jejich velikosti, a</w:t>
      </w:r>
      <w:r w:rsidRPr="00830A32">
        <w:rPr>
          <w:rFonts w:ascii="Arial Narrow" w:hAnsi="Arial Narrow" w:cs="Arial Narrow"/>
          <w:b/>
          <w:bCs/>
          <w:i/>
          <w:iCs/>
          <w:color w:val="auto"/>
        </w:rPr>
        <w:t>pod.</w:t>
      </w:r>
    </w:p>
    <w:p w14:paraId="15863547" w14:textId="77777777" w:rsidR="00A05E52" w:rsidRPr="00830A32" w:rsidRDefault="00A05E52" w:rsidP="00C83846">
      <w:pPr>
        <w:pStyle w:val="Textodstavce"/>
        <w:numPr>
          <w:ilvl w:val="0"/>
          <w:numId w:val="0"/>
        </w:numPr>
        <w:tabs>
          <w:tab w:val="clear" w:pos="851"/>
        </w:tabs>
        <w:spacing w:before="0" w:after="0"/>
        <w:ind w:firstLine="425"/>
        <w:rPr>
          <w:rFonts w:ascii="Arial Narrow" w:hAnsi="Arial Narrow"/>
          <w:szCs w:val="24"/>
        </w:rPr>
      </w:pPr>
      <w:r w:rsidRPr="00830A32">
        <w:rPr>
          <w:rFonts w:ascii="Arial Narrow" w:hAnsi="Arial Narrow"/>
          <w:szCs w:val="24"/>
        </w:rPr>
        <w:t>Obestavěný prostor, užitná plocha a předpokládané kapacity objektu z</w:t>
      </w:r>
      <w:r w:rsidR="00C83846" w:rsidRPr="00830A32">
        <w:rPr>
          <w:rFonts w:ascii="Arial Narrow" w:hAnsi="Arial Narrow"/>
          <w:szCs w:val="24"/>
        </w:rPr>
        <w:t>ůstávající stávající beze změn.</w:t>
      </w:r>
    </w:p>
    <w:p w14:paraId="58B6A574" w14:textId="77777777" w:rsidR="00682607" w:rsidRPr="00830A32" w:rsidRDefault="00682607" w:rsidP="00C83846">
      <w:pPr>
        <w:pStyle w:val="Default"/>
        <w:spacing w:before="120"/>
        <w:jc w:val="both"/>
        <w:rPr>
          <w:rFonts w:ascii="Arial Narrow" w:hAnsi="Arial Narrow"/>
          <w:i/>
          <w:color w:val="auto"/>
          <w:u w:val="single"/>
        </w:rPr>
      </w:pPr>
      <w:r w:rsidRPr="00830A32">
        <w:rPr>
          <w:rFonts w:ascii="Arial Narrow" w:hAnsi="Arial Narrow"/>
          <w:i/>
          <w:color w:val="auto"/>
          <w:u w:val="single"/>
        </w:rPr>
        <w:t>Provozní parametry</w:t>
      </w:r>
    </w:p>
    <w:p w14:paraId="71F649F9" w14:textId="77777777" w:rsidR="006E6F28" w:rsidRPr="00830A32" w:rsidRDefault="0073023E" w:rsidP="00C83846">
      <w:pPr>
        <w:pStyle w:val="Default"/>
        <w:ind w:firstLine="284"/>
        <w:jc w:val="both"/>
        <w:rPr>
          <w:rFonts w:ascii="Arial Narrow" w:hAnsi="Arial Narrow"/>
          <w:color w:val="auto"/>
        </w:rPr>
      </w:pPr>
      <w:r w:rsidRPr="00830A32">
        <w:rPr>
          <w:rFonts w:ascii="Arial Narrow" w:hAnsi="Arial Narrow"/>
          <w:color w:val="auto"/>
        </w:rPr>
        <w:t>Stávající provoz zůstává zachován</w:t>
      </w:r>
      <w:r w:rsidR="00C83846" w:rsidRPr="00830A32">
        <w:rPr>
          <w:rFonts w:ascii="Arial Narrow" w:hAnsi="Arial Narrow"/>
          <w:color w:val="auto"/>
        </w:rPr>
        <w:t>.</w:t>
      </w:r>
    </w:p>
    <w:p w14:paraId="1080D8CF" w14:textId="77777777" w:rsidR="00682607" w:rsidRPr="00830A32" w:rsidRDefault="00682607" w:rsidP="00B0279E">
      <w:pPr>
        <w:pStyle w:val="Default"/>
        <w:numPr>
          <w:ilvl w:val="0"/>
          <w:numId w:val="13"/>
        </w:numPr>
        <w:spacing w:before="120"/>
        <w:ind w:left="357" w:hanging="357"/>
        <w:jc w:val="both"/>
        <w:rPr>
          <w:rFonts w:ascii="Arial Narrow" w:hAnsi="Arial Narrow"/>
          <w:color w:val="auto"/>
        </w:rPr>
      </w:pPr>
      <w:r w:rsidRPr="00830A32">
        <w:rPr>
          <w:rFonts w:ascii="Arial Narrow" w:hAnsi="Arial Narrow" w:cs="Arial Narrow"/>
          <w:b/>
          <w:bCs/>
          <w:i/>
          <w:iCs/>
          <w:color w:val="auto"/>
        </w:rPr>
        <w:t>základní bilance stavby – potřeby a spotřeby médií a hmot, hospodaření s dešťovou vodou, celkové produkované množství a druhy odpadů a emisí apod.,</w:t>
      </w:r>
    </w:p>
    <w:p w14:paraId="3A0A40B6" w14:textId="77777777" w:rsidR="0028049C" w:rsidRPr="00830A32" w:rsidRDefault="004A7242" w:rsidP="00C83846">
      <w:pPr>
        <w:pStyle w:val="Default"/>
        <w:ind w:firstLine="360"/>
        <w:jc w:val="both"/>
        <w:rPr>
          <w:rFonts w:ascii="Arial Narrow" w:hAnsi="Arial Narrow" w:cs="Arial Narrow"/>
          <w:color w:val="auto"/>
        </w:rPr>
      </w:pPr>
      <w:r w:rsidRPr="00830A32">
        <w:rPr>
          <w:rFonts w:ascii="Arial Narrow" w:hAnsi="Arial Narrow" w:cs="Arial Narrow"/>
          <w:color w:val="auto"/>
        </w:rPr>
        <w:t>V rámci zpracování projektové dokumentace byl zpracován průkaz energetické náročnosti budovy na měněné konstrukce a dále posouzení objektu jako celku, které je v dokladové části dokumentace. Základní bilance stavby zůstávají stávající</w:t>
      </w:r>
      <w:r w:rsidR="00C83846" w:rsidRPr="00830A32">
        <w:rPr>
          <w:rFonts w:ascii="Arial Narrow" w:hAnsi="Arial Narrow" w:cs="Arial Narrow"/>
          <w:color w:val="auto"/>
        </w:rPr>
        <w:t>.</w:t>
      </w:r>
    </w:p>
    <w:p w14:paraId="366152D8" w14:textId="77777777" w:rsidR="00682607" w:rsidRPr="00830A32" w:rsidRDefault="00682607" w:rsidP="00B0279E">
      <w:pPr>
        <w:pStyle w:val="Default"/>
        <w:numPr>
          <w:ilvl w:val="0"/>
          <w:numId w:val="13"/>
        </w:numPr>
        <w:spacing w:before="120"/>
        <w:ind w:left="357" w:hanging="357"/>
        <w:jc w:val="both"/>
        <w:rPr>
          <w:rFonts w:ascii="Arial Narrow" w:hAnsi="Arial Narrow"/>
          <w:color w:val="auto"/>
        </w:rPr>
      </w:pPr>
      <w:r w:rsidRPr="00830A32">
        <w:rPr>
          <w:rFonts w:ascii="Arial Narrow" w:hAnsi="Arial Narrow" w:cs="Arial Narrow"/>
          <w:b/>
          <w:bCs/>
          <w:i/>
          <w:iCs/>
          <w:color w:val="auto"/>
        </w:rPr>
        <w:t>základní předpoklady výstavby – časové údaje o realizaci stavby, členění na etapy,</w:t>
      </w:r>
    </w:p>
    <w:p w14:paraId="4EB4024F" w14:textId="77777777" w:rsidR="00403BB9" w:rsidRPr="00830A32" w:rsidRDefault="00403BB9" w:rsidP="00C83846">
      <w:pPr>
        <w:pStyle w:val="Default"/>
        <w:ind w:firstLine="360"/>
        <w:jc w:val="both"/>
        <w:rPr>
          <w:rFonts w:ascii="Arial Narrow" w:hAnsi="Arial Narrow"/>
          <w:color w:val="auto"/>
        </w:rPr>
      </w:pPr>
      <w:r w:rsidRPr="00830A32">
        <w:rPr>
          <w:rFonts w:ascii="Arial Narrow" w:hAnsi="Arial Narrow"/>
          <w:color w:val="auto"/>
        </w:rPr>
        <w:t>Předpokládané zahájení stavby je jaro 202</w:t>
      </w:r>
      <w:r w:rsidR="004A7242" w:rsidRPr="00830A32">
        <w:rPr>
          <w:rFonts w:ascii="Arial Narrow" w:hAnsi="Arial Narrow"/>
          <w:color w:val="auto"/>
        </w:rPr>
        <w:t>4</w:t>
      </w:r>
      <w:r w:rsidRPr="00830A32">
        <w:rPr>
          <w:rFonts w:ascii="Arial Narrow" w:hAnsi="Arial Narrow"/>
          <w:color w:val="auto"/>
        </w:rPr>
        <w:t>.</w:t>
      </w:r>
    </w:p>
    <w:p w14:paraId="6AC9625E" w14:textId="77777777" w:rsidR="00403BB9" w:rsidRPr="00830A32" w:rsidRDefault="00403BB9" w:rsidP="00C83846">
      <w:pPr>
        <w:pStyle w:val="Default"/>
        <w:ind w:firstLine="360"/>
        <w:jc w:val="both"/>
        <w:rPr>
          <w:rFonts w:ascii="Arial Narrow" w:hAnsi="Arial Narrow"/>
          <w:color w:val="auto"/>
        </w:rPr>
      </w:pPr>
      <w:r w:rsidRPr="00830A32">
        <w:rPr>
          <w:rFonts w:ascii="Arial Narrow" w:hAnsi="Arial Narrow"/>
          <w:color w:val="auto"/>
        </w:rPr>
        <w:t>Stavba bude dělena na etapy dle možností investora.</w:t>
      </w:r>
    </w:p>
    <w:p w14:paraId="4ACFAFE7" w14:textId="77777777" w:rsidR="00E1613B" w:rsidRPr="00830A32" w:rsidRDefault="00E1613B" w:rsidP="00B0279E">
      <w:pPr>
        <w:numPr>
          <w:ilvl w:val="0"/>
          <w:numId w:val="14"/>
        </w:numPr>
        <w:suppressAutoHyphens w:val="0"/>
        <w:ind w:left="641" w:hanging="284"/>
        <w:jc w:val="both"/>
        <w:rPr>
          <w:rFonts w:ascii="Arial Narrow" w:hAnsi="Arial Narrow"/>
        </w:rPr>
      </w:pPr>
      <w:r w:rsidRPr="00830A32">
        <w:rPr>
          <w:rFonts w:ascii="Arial Narrow" w:hAnsi="Arial Narrow"/>
        </w:rPr>
        <w:t>bourací práce</w:t>
      </w:r>
    </w:p>
    <w:p w14:paraId="1C9BFF38" w14:textId="77777777" w:rsidR="00E1613B" w:rsidRPr="00830A32" w:rsidRDefault="00E1613B" w:rsidP="00B0279E">
      <w:pPr>
        <w:numPr>
          <w:ilvl w:val="0"/>
          <w:numId w:val="14"/>
        </w:numPr>
        <w:suppressAutoHyphens w:val="0"/>
        <w:ind w:left="641" w:hanging="284"/>
        <w:jc w:val="both"/>
        <w:rPr>
          <w:rFonts w:ascii="Arial Narrow" w:hAnsi="Arial Narrow"/>
        </w:rPr>
      </w:pPr>
      <w:r w:rsidRPr="00830A32">
        <w:rPr>
          <w:rFonts w:ascii="Arial Narrow" w:hAnsi="Arial Narrow"/>
        </w:rPr>
        <w:t>osazení technologie</w:t>
      </w:r>
    </w:p>
    <w:p w14:paraId="279ADA11" w14:textId="77777777" w:rsidR="004A7242" w:rsidRPr="00830A32" w:rsidRDefault="004A7242" w:rsidP="00B0279E">
      <w:pPr>
        <w:numPr>
          <w:ilvl w:val="0"/>
          <w:numId w:val="14"/>
        </w:numPr>
        <w:suppressAutoHyphens w:val="0"/>
        <w:ind w:left="641" w:hanging="284"/>
        <w:jc w:val="both"/>
        <w:rPr>
          <w:rFonts w:ascii="Arial Narrow" w:hAnsi="Arial Narrow"/>
        </w:rPr>
      </w:pPr>
      <w:r w:rsidRPr="00830A32">
        <w:rPr>
          <w:rFonts w:ascii="Arial Narrow" w:hAnsi="Arial Narrow"/>
        </w:rPr>
        <w:t>montáž oken</w:t>
      </w:r>
    </w:p>
    <w:p w14:paraId="7AAC8607" w14:textId="77777777" w:rsidR="004A7242" w:rsidRPr="00830A32" w:rsidRDefault="004A7242" w:rsidP="00B0279E">
      <w:pPr>
        <w:numPr>
          <w:ilvl w:val="0"/>
          <w:numId w:val="14"/>
        </w:numPr>
        <w:suppressAutoHyphens w:val="0"/>
        <w:ind w:left="641" w:hanging="284"/>
        <w:jc w:val="both"/>
        <w:rPr>
          <w:rFonts w:ascii="Arial Narrow" w:hAnsi="Arial Narrow"/>
        </w:rPr>
      </w:pPr>
      <w:r w:rsidRPr="00830A32">
        <w:rPr>
          <w:rFonts w:ascii="Arial Narrow" w:hAnsi="Arial Narrow"/>
        </w:rPr>
        <w:t>provedení KZS</w:t>
      </w:r>
    </w:p>
    <w:p w14:paraId="479EC22A" w14:textId="77777777" w:rsidR="00E1613B" w:rsidRPr="00830A32" w:rsidRDefault="00E1613B" w:rsidP="00B0279E">
      <w:pPr>
        <w:numPr>
          <w:ilvl w:val="0"/>
          <w:numId w:val="14"/>
        </w:numPr>
        <w:suppressAutoHyphens w:val="0"/>
        <w:ind w:left="641" w:hanging="284"/>
        <w:jc w:val="both"/>
        <w:rPr>
          <w:rFonts w:ascii="Arial Narrow" w:hAnsi="Arial Narrow"/>
        </w:rPr>
      </w:pPr>
      <w:r w:rsidRPr="00830A32">
        <w:rPr>
          <w:rFonts w:ascii="Arial Narrow" w:hAnsi="Arial Narrow"/>
        </w:rPr>
        <w:t>úpravy povrchů</w:t>
      </w:r>
    </w:p>
    <w:p w14:paraId="308B9668" w14:textId="77777777" w:rsidR="00682607" w:rsidRPr="00830A32" w:rsidRDefault="00682607" w:rsidP="00B0279E">
      <w:pPr>
        <w:pStyle w:val="Default"/>
        <w:numPr>
          <w:ilvl w:val="0"/>
          <w:numId w:val="13"/>
        </w:numPr>
        <w:spacing w:before="120"/>
        <w:ind w:left="357" w:hanging="357"/>
        <w:jc w:val="both"/>
        <w:rPr>
          <w:rFonts w:ascii="Arial Narrow" w:hAnsi="Arial Narrow"/>
          <w:color w:val="auto"/>
        </w:rPr>
      </w:pPr>
      <w:r w:rsidRPr="00830A32">
        <w:rPr>
          <w:rFonts w:ascii="Arial Narrow" w:hAnsi="Arial Narrow" w:cs="Arial Narrow"/>
          <w:b/>
          <w:bCs/>
          <w:i/>
          <w:iCs/>
          <w:color w:val="auto"/>
        </w:rPr>
        <w:t>orientační náklady stavby.</w:t>
      </w:r>
    </w:p>
    <w:p w14:paraId="7615E2C1" w14:textId="77777777" w:rsidR="00682607" w:rsidRPr="00830A32" w:rsidRDefault="00682607" w:rsidP="00C83846">
      <w:pPr>
        <w:pStyle w:val="Default"/>
        <w:ind w:firstLine="357"/>
        <w:jc w:val="both"/>
        <w:rPr>
          <w:rFonts w:ascii="Arial Narrow" w:hAnsi="Arial Narrow"/>
          <w:color w:val="auto"/>
        </w:rPr>
      </w:pPr>
      <w:r w:rsidRPr="00830A32">
        <w:rPr>
          <w:rFonts w:ascii="Arial Narrow" w:hAnsi="Arial Narrow" w:cs="Arial Narrow"/>
          <w:color w:val="auto"/>
        </w:rPr>
        <w:t xml:space="preserve">Orientační náklady na stavbu jsou </w:t>
      </w:r>
      <w:r w:rsidR="00A44109" w:rsidRPr="00830A32">
        <w:rPr>
          <w:rFonts w:ascii="Arial Narrow" w:hAnsi="Arial Narrow" w:cs="Arial Narrow"/>
          <w:color w:val="auto"/>
        </w:rPr>
        <w:t>7</w:t>
      </w:r>
      <w:r w:rsidR="00C83846" w:rsidRPr="00830A32">
        <w:rPr>
          <w:rFonts w:ascii="Arial Narrow" w:hAnsi="Arial Narrow" w:cs="Arial Narrow"/>
          <w:color w:val="auto"/>
        </w:rPr>
        <w:t>.</w:t>
      </w:r>
      <w:r w:rsidR="00F568C7" w:rsidRPr="00830A32">
        <w:rPr>
          <w:rFonts w:ascii="Arial Narrow" w:hAnsi="Arial Narrow" w:cs="Arial Narrow"/>
          <w:color w:val="auto"/>
        </w:rPr>
        <w:t>00</w:t>
      </w:r>
      <w:r w:rsidRPr="00830A32">
        <w:rPr>
          <w:rFonts w:ascii="Arial Narrow" w:hAnsi="Arial Narrow" w:cs="Arial Narrow"/>
          <w:color w:val="auto"/>
        </w:rPr>
        <w:t>0</w:t>
      </w:r>
      <w:r w:rsidR="00C83846" w:rsidRPr="00830A32">
        <w:rPr>
          <w:rFonts w:ascii="Arial Narrow" w:hAnsi="Arial Narrow" w:cs="Arial Narrow"/>
          <w:color w:val="auto"/>
        </w:rPr>
        <w:t>.</w:t>
      </w:r>
      <w:r w:rsidRPr="00830A32">
        <w:rPr>
          <w:rFonts w:ascii="Arial Narrow" w:hAnsi="Arial Narrow" w:cs="Arial Narrow"/>
          <w:color w:val="auto"/>
        </w:rPr>
        <w:t>000 Kč.</w:t>
      </w:r>
    </w:p>
    <w:p w14:paraId="40A8F130" w14:textId="77777777" w:rsidR="00682607" w:rsidRPr="00830A32" w:rsidRDefault="00682607" w:rsidP="00C83846">
      <w:pPr>
        <w:pStyle w:val="Default"/>
        <w:spacing w:before="240"/>
        <w:jc w:val="both"/>
        <w:rPr>
          <w:rFonts w:ascii="Arial Narrow" w:hAnsi="Arial Narrow"/>
          <w:color w:val="auto"/>
        </w:rPr>
      </w:pPr>
      <w:r w:rsidRPr="00830A32">
        <w:rPr>
          <w:rFonts w:ascii="Arial Narrow" w:hAnsi="Arial Narrow" w:cs="Arial Narrow"/>
          <w:b/>
          <w:bCs/>
          <w:color w:val="auto"/>
        </w:rPr>
        <w:t xml:space="preserve">B.2.2 Celkové urbanistické a architektonické řešení </w:t>
      </w:r>
    </w:p>
    <w:p w14:paraId="2C3987A5" w14:textId="77777777" w:rsidR="00682607" w:rsidRPr="00830A32" w:rsidRDefault="00682607" w:rsidP="00C83846">
      <w:pPr>
        <w:pStyle w:val="Default"/>
        <w:numPr>
          <w:ilvl w:val="0"/>
          <w:numId w:val="6"/>
        </w:numPr>
        <w:spacing w:before="120"/>
        <w:ind w:left="357" w:hanging="357"/>
        <w:jc w:val="both"/>
        <w:rPr>
          <w:rFonts w:ascii="Arial Narrow" w:hAnsi="Arial Narrow"/>
          <w:color w:val="auto"/>
        </w:rPr>
      </w:pPr>
      <w:r w:rsidRPr="00830A32">
        <w:rPr>
          <w:rFonts w:ascii="Arial Narrow" w:hAnsi="Arial Narrow" w:cs="Arial Narrow"/>
          <w:b/>
          <w:bCs/>
          <w:i/>
          <w:iCs/>
          <w:color w:val="auto"/>
        </w:rPr>
        <w:t>urbanismus – územní regulace, kompozice prostorového řešení,</w:t>
      </w:r>
    </w:p>
    <w:p w14:paraId="36158A2D" w14:textId="77777777" w:rsidR="00AF69A8" w:rsidRPr="00830A32" w:rsidRDefault="00AF69A8" w:rsidP="00C83846">
      <w:pPr>
        <w:pStyle w:val="Default"/>
        <w:tabs>
          <w:tab w:val="right" w:pos="9073"/>
        </w:tabs>
        <w:ind w:firstLine="360"/>
        <w:jc w:val="both"/>
        <w:rPr>
          <w:rFonts w:ascii="Arial Narrow" w:hAnsi="Arial Narrow"/>
          <w:color w:val="auto"/>
        </w:rPr>
      </w:pPr>
      <w:r w:rsidRPr="00830A32">
        <w:rPr>
          <w:rFonts w:ascii="Arial Narrow" w:hAnsi="Arial Narrow"/>
          <w:color w:val="auto"/>
        </w:rPr>
        <w:t xml:space="preserve">Není řešeno – jedná se o úpravy </w:t>
      </w:r>
      <w:r w:rsidR="00CD3E42" w:rsidRPr="00830A32">
        <w:rPr>
          <w:rFonts w:ascii="Arial Narrow" w:hAnsi="Arial Narrow"/>
          <w:color w:val="auto"/>
        </w:rPr>
        <w:t>fasády</w:t>
      </w:r>
      <w:r w:rsidRPr="00830A32">
        <w:rPr>
          <w:rFonts w:ascii="Arial Narrow" w:hAnsi="Arial Narrow"/>
          <w:color w:val="auto"/>
        </w:rPr>
        <w:t xml:space="preserve"> objektu.</w:t>
      </w:r>
    </w:p>
    <w:p w14:paraId="7362B3E4" w14:textId="77777777" w:rsidR="00E9294E" w:rsidRPr="00830A32" w:rsidRDefault="00E9294E" w:rsidP="00C83846">
      <w:pPr>
        <w:pStyle w:val="Default"/>
        <w:tabs>
          <w:tab w:val="right" w:pos="9073"/>
        </w:tabs>
        <w:ind w:firstLine="360"/>
        <w:jc w:val="both"/>
        <w:rPr>
          <w:rFonts w:ascii="Arial Narrow" w:hAnsi="Arial Narrow"/>
          <w:color w:val="auto"/>
        </w:rPr>
      </w:pPr>
      <w:r w:rsidRPr="00830A32">
        <w:rPr>
          <w:rFonts w:ascii="Arial Narrow" w:hAnsi="Arial Narrow"/>
          <w:color w:val="auto"/>
        </w:rPr>
        <w:t>Všechny stávající vstupy do objekt</w:t>
      </w:r>
      <w:r w:rsidR="006963C5" w:rsidRPr="00830A32">
        <w:rPr>
          <w:rFonts w:ascii="Arial Narrow" w:hAnsi="Arial Narrow"/>
          <w:color w:val="auto"/>
        </w:rPr>
        <w:t>u</w:t>
      </w:r>
      <w:r w:rsidRPr="00830A32">
        <w:rPr>
          <w:rFonts w:ascii="Arial Narrow" w:hAnsi="Arial Narrow"/>
          <w:color w:val="auto"/>
        </w:rPr>
        <w:t xml:space="preserve"> jsou zachovány.</w:t>
      </w:r>
    </w:p>
    <w:p w14:paraId="2C9C1FF9" w14:textId="77777777" w:rsidR="00682607" w:rsidRPr="00830A32" w:rsidRDefault="00682607" w:rsidP="00C83846">
      <w:pPr>
        <w:pStyle w:val="Default"/>
        <w:numPr>
          <w:ilvl w:val="0"/>
          <w:numId w:val="6"/>
        </w:numPr>
        <w:spacing w:before="120"/>
        <w:ind w:left="357" w:hanging="357"/>
        <w:jc w:val="both"/>
        <w:rPr>
          <w:rFonts w:ascii="Arial Narrow" w:hAnsi="Arial Narrow"/>
          <w:color w:val="auto"/>
        </w:rPr>
      </w:pPr>
      <w:r w:rsidRPr="00830A32">
        <w:rPr>
          <w:rFonts w:ascii="Arial Narrow" w:hAnsi="Arial Narrow" w:cs="Arial Narrow"/>
          <w:b/>
          <w:bCs/>
          <w:i/>
          <w:iCs/>
          <w:color w:val="auto"/>
        </w:rPr>
        <w:t>architektonické řešení – kompozice tvarového řešení, materiálové a barevné řešení.</w:t>
      </w:r>
    </w:p>
    <w:p w14:paraId="7C836DE4" w14:textId="77777777" w:rsidR="00E906D8" w:rsidRPr="00830A32" w:rsidRDefault="00E906D8" w:rsidP="00C83846">
      <w:pPr>
        <w:pStyle w:val="Default"/>
        <w:tabs>
          <w:tab w:val="right" w:pos="9073"/>
        </w:tabs>
        <w:ind w:firstLine="360"/>
        <w:jc w:val="both"/>
        <w:rPr>
          <w:rFonts w:ascii="Arial Narrow" w:hAnsi="Arial Narrow"/>
          <w:color w:val="auto"/>
        </w:rPr>
      </w:pPr>
      <w:bookmarkStart w:id="1" w:name="_Hlk531176567"/>
      <w:r w:rsidRPr="00830A32">
        <w:rPr>
          <w:rFonts w:ascii="Arial Narrow" w:hAnsi="Arial Narrow"/>
          <w:color w:val="auto"/>
        </w:rPr>
        <w:t>Objekt vrátnice je obdélníkového půdorysu, dvoupodlažní s jedním podzemním podlažím s valbovou střechou o nejdelších půdorysných rozměrech 20,00</w:t>
      </w:r>
      <w:r w:rsidR="00C83846" w:rsidRPr="00830A32">
        <w:rPr>
          <w:rFonts w:ascii="Arial Narrow" w:hAnsi="Arial Narrow"/>
          <w:color w:val="auto"/>
        </w:rPr>
        <w:t>×12,20 </w:t>
      </w:r>
      <w:r w:rsidRPr="00830A32">
        <w:rPr>
          <w:rFonts w:ascii="Arial Narrow" w:hAnsi="Arial Narrow"/>
          <w:color w:val="auto"/>
        </w:rPr>
        <w:t>m. Podkroví není využívané. Výška po hřeben +8,00</w:t>
      </w:r>
      <w:r w:rsidR="00C83846" w:rsidRPr="00830A32">
        <w:rPr>
          <w:rFonts w:ascii="Arial Narrow" w:hAnsi="Arial Narrow"/>
          <w:color w:val="auto"/>
        </w:rPr>
        <w:t> m</w:t>
      </w:r>
      <w:r w:rsidRPr="00830A32">
        <w:rPr>
          <w:rFonts w:ascii="Arial Narrow" w:hAnsi="Arial Narrow"/>
          <w:color w:val="auto"/>
        </w:rPr>
        <w:t>. Hlavní vstup do objektu je z areálu nemocnice z východní strany. Při severní straně objektu je</w:t>
      </w:r>
      <w:r w:rsidR="00C83846" w:rsidRPr="00830A32">
        <w:rPr>
          <w:rFonts w:ascii="Arial Narrow" w:hAnsi="Arial Narrow"/>
          <w:color w:val="auto"/>
        </w:rPr>
        <w:t xml:space="preserve"> vstup pro dopravu a vrátnici.</w:t>
      </w:r>
    </w:p>
    <w:p w14:paraId="591BCD3F" w14:textId="77777777" w:rsidR="00E906D8" w:rsidRPr="00830A32" w:rsidRDefault="00E906D8" w:rsidP="00C83846">
      <w:pPr>
        <w:pStyle w:val="Default"/>
        <w:tabs>
          <w:tab w:val="right" w:pos="9073"/>
        </w:tabs>
        <w:ind w:firstLine="360"/>
        <w:jc w:val="both"/>
        <w:rPr>
          <w:rFonts w:ascii="Arial Narrow" w:hAnsi="Arial Narrow"/>
          <w:color w:val="auto"/>
        </w:rPr>
      </w:pPr>
      <w:r w:rsidRPr="00830A32">
        <w:rPr>
          <w:rFonts w:ascii="Arial Narrow" w:hAnsi="Arial Narrow"/>
          <w:color w:val="auto"/>
        </w:rPr>
        <w:t>Obvodové i vnitřní stěny jsou zděné, nové zateplení obvodových stěn je navrženo tepelnou izolací EPS tl. 180 mm /nadzemní podlaží/ a minerální vaty XPS tl. 140 mm /sokl/. Na strop nad 2.</w:t>
      </w:r>
      <w:r w:rsidR="00C83846" w:rsidRPr="00830A32">
        <w:rPr>
          <w:rFonts w:ascii="Arial Narrow" w:hAnsi="Arial Narrow"/>
          <w:color w:val="auto"/>
        </w:rPr>
        <w:t xml:space="preserve">NP </w:t>
      </w:r>
      <w:r w:rsidRPr="00830A32">
        <w:rPr>
          <w:rFonts w:ascii="Arial Narrow" w:hAnsi="Arial Narrow"/>
          <w:color w:val="auto"/>
        </w:rPr>
        <w:t>/podlaha podkroví/ je navržena zateplovací vrstva z minerální fouk</w:t>
      </w:r>
      <w:r w:rsidR="00C83846" w:rsidRPr="00830A32">
        <w:rPr>
          <w:rFonts w:ascii="Arial Narrow" w:hAnsi="Arial Narrow"/>
          <w:color w:val="auto"/>
        </w:rPr>
        <w:t>ané izolace tl. 300 mm.</w:t>
      </w:r>
    </w:p>
    <w:p w14:paraId="1A9DC8D3" w14:textId="77777777" w:rsidR="00E906D8" w:rsidRPr="00830A32" w:rsidRDefault="00E906D8" w:rsidP="00C83846">
      <w:pPr>
        <w:pStyle w:val="Default"/>
        <w:tabs>
          <w:tab w:val="right" w:pos="9073"/>
        </w:tabs>
        <w:ind w:firstLine="360"/>
        <w:jc w:val="both"/>
        <w:rPr>
          <w:rFonts w:ascii="Arial Narrow" w:hAnsi="Arial Narrow"/>
          <w:color w:val="auto"/>
        </w:rPr>
      </w:pPr>
      <w:r w:rsidRPr="00830A32">
        <w:rPr>
          <w:rFonts w:ascii="Arial Narrow" w:hAnsi="Arial Narrow"/>
          <w:color w:val="auto"/>
        </w:rPr>
        <w:t>Nosnou konstrukci střechy tvoří vaznicový dřevěný krov. Střešní plášť tvoří pl</w:t>
      </w:r>
      <w:r w:rsidR="00C83846" w:rsidRPr="00830A32">
        <w:rPr>
          <w:rFonts w:ascii="Arial Narrow" w:hAnsi="Arial Narrow"/>
          <w:color w:val="auto"/>
        </w:rPr>
        <w:t>echová krytina v barvě červené.</w:t>
      </w:r>
    </w:p>
    <w:p w14:paraId="322DFF73" w14:textId="77777777" w:rsidR="00E906D8" w:rsidRPr="00830A32" w:rsidRDefault="00E906D8" w:rsidP="00C83846">
      <w:pPr>
        <w:pStyle w:val="Default"/>
        <w:tabs>
          <w:tab w:val="right" w:pos="9073"/>
        </w:tabs>
        <w:ind w:firstLine="360"/>
        <w:jc w:val="both"/>
        <w:rPr>
          <w:rFonts w:ascii="Arial Narrow" w:hAnsi="Arial Narrow"/>
          <w:color w:val="auto"/>
        </w:rPr>
      </w:pPr>
      <w:r w:rsidRPr="00830A32">
        <w:rPr>
          <w:rFonts w:ascii="Arial Narrow" w:hAnsi="Arial Narrow"/>
          <w:color w:val="auto"/>
        </w:rPr>
        <w:t>Založení objektu je na betonových základových pasech – stávající.</w:t>
      </w:r>
    </w:p>
    <w:p w14:paraId="29ADAC7B" w14:textId="77777777" w:rsidR="00E906D8" w:rsidRPr="00830A32" w:rsidRDefault="00E906D8" w:rsidP="00C83846">
      <w:pPr>
        <w:pStyle w:val="Default"/>
        <w:tabs>
          <w:tab w:val="right" w:pos="9073"/>
        </w:tabs>
        <w:ind w:firstLine="360"/>
        <w:jc w:val="both"/>
        <w:rPr>
          <w:rFonts w:ascii="Arial Narrow" w:hAnsi="Arial Narrow"/>
          <w:color w:val="auto"/>
        </w:rPr>
      </w:pPr>
      <w:r w:rsidRPr="00830A32">
        <w:rPr>
          <w:rFonts w:ascii="Arial Narrow" w:hAnsi="Arial Narrow"/>
          <w:color w:val="auto"/>
        </w:rPr>
        <w:t>Hydroizolaci spodní stavby – stávající.</w:t>
      </w:r>
    </w:p>
    <w:p w14:paraId="06BEAC06" w14:textId="77777777" w:rsidR="00E906D8" w:rsidRPr="00830A32" w:rsidRDefault="00E906D8" w:rsidP="00C83846">
      <w:pPr>
        <w:pStyle w:val="Default"/>
        <w:tabs>
          <w:tab w:val="right" w:pos="9073"/>
        </w:tabs>
        <w:ind w:firstLine="360"/>
        <w:jc w:val="both"/>
        <w:rPr>
          <w:rFonts w:ascii="Arial Narrow" w:hAnsi="Arial Narrow"/>
          <w:color w:val="auto"/>
        </w:rPr>
      </w:pPr>
      <w:r w:rsidRPr="00830A32">
        <w:rPr>
          <w:rFonts w:ascii="Arial Narrow" w:hAnsi="Arial Narrow"/>
          <w:color w:val="auto"/>
        </w:rPr>
        <w:lastRenderedPageBreak/>
        <w:t>Stávající fasádu objektu tvoří jemnozrnná omítka v barvě šedobéžové. Navržená fasáda: jemnozrnná omítka v barvě okrově šedé, sokl silikonová omítka s pojivy na bázi z pryskyřic, jemnozrnná v barvě šedobéžové</w:t>
      </w:r>
      <w:r w:rsidR="00C83846" w:rsidRPr="00830A32">
        <w:rPr>
          <w:rFonts w:ascii="Arial Narrow" w:hAnsi="Arial Narrow"/>
          <w:color w:val="auto"/>
        </w:rPr>
        <w:t>.</w:t>
      </w:r>
    </w:p>
    <w:p w14:paraId="5BDA24A4" w14:textId="77777777" w:rsidR="00E906D8" w:rsidRPr="00830A32" w:rsidRDefault="00E906D8" w:rsidP="00C83846">
      <w:pPr>
        <w:pStyle w:val="Default"/>
        <w:tabs>
          <w:tab w:val="right" w:pos="9073"/>
        </w:tabs>
        <w:ind w:firstLine="360"/>
        <w:jc w:val="both"/>
        <w:rPr>
          <w:rFonts w:ascii="Arial Narrow" w:hAnsi="Arial Narrow"/>
          <w:color w:val="auto"/>
        </w:rPr>
      </w:pPr>
      <w:bookmarkStart w:id="2" w:name="_Hlk146117730"/>
      <w:r w:rsidRPr="00830A32">
        <w:rPr>
          <w:rFonts w:ascii="Arial Narrow" w:hAnsi="Arial Narrow"/>
          <w:color w:val="auto"/>
        </w:rPr>
        <w:t>Výplně vnějších otvorů jsou okna a dveře plastová, dřevěná, částečně s izolačním dvojsklem – v barvě bílé</w:t>
      </w:r>
      <w:r w:rsidR="00D622CD" w:rsidRPr="00830A32">
        <w:rPr>
          <w:rFonts w:ascii="Arial Narrow" w:hAnsi="Arial Narrow"/>
          <w:color w:val="auto"/>
        </w:rPr>
        <w:t xml:space="preserve"> a hnědé </w:t>
      </w:r>
      <w:r w:rsidRPr="00830A32">
        <w:rPr>
          <w:rFonts w:ascii="Arial Narrow" w:hAnsi="Arial Narrow"/>
          <w:color w:val="auto"/>
        </w:rPr>
        <w:t>– stávající.</w:t>
      </w:r>
      <w:r w:rsidR="00D622CD" w:rsidRPr="00830A32">
        <w:rPr>
          <w:rFonts w:ascii="Arial Narrow" w:hAnsi="Arial Narrow"/>
          <w:color w:val="auto"/>
        </w:rPr>
        <w:t xml:space="preserve"> Nová okna budou plastová s izolačním trojsklem, barva rámu bílá.</w:t>
      </w:r>
    </w:p>
    <w:p w14:paraId="5ABC85D6" w14:textId="77777777" w:rsidR="00482F60" w:rsidRPr="00830A32" w:rsidRDefault="00E906D8" w:rsidP="00C83846">
      <w:pPr>
        <w:pStyle w:val="Default"/>
        <w:tabs>
          <w:tab w:val="right" w:pos="9073"/>
        </w:tabs>
        <w:ind w:firstLine="360"/>
        <w:jc w:val="both"/>
        <w:rPr>
          <w:rFonts w:ascii="Arial Narrow" w:hAnsi="Arial Narrow"/>
          <w:color w:val="auto"/>
        </w:rPr>
      </w:pPr>
      <w:r w:rsidRPr="00830A32">
        <w:rPr>
          <w:rFonts w:ascii="Arial Narrow" w:hAnsi="Arial Narrow"/>
          <w:color w:val="auto"/>
        </w:rPr>
        <w:t>Klempířské prvky – stávající v barvě červené – stávající.</w:t>
      </w:r>
      <w:bookmarkEnd w:id="2"/>
    </w:p>
    <w:bookmarkEnd w:id="1"/>
    <w:p w14:paraId="0D674FEB" w14:textId="77777777" w:rsidR="00682607" w:rsidRPr="00830A32" w:rsidRDefault="00682607" w:rsidP="00C83846">
      <w:pPr>
        <w:pStyle w:val="Default"/>
        <w:spacing w:before="240"/>
        <w:jc w:val="both"/>
        <w:rPr>
          <w:rFonts w:ascii="Arial Narrow" w:hAnsi="Arial Narrow"/>
          <w:color w:val="auto"/>
        </w:rPr>
      </w:pPr>
      <w:r w:rsidRPr="00830A32">
        <w:rPr>
          <w:rFonts w:ascii="Arial Narrow" w:hAnsi="Arial Narrow" w:cs="Arial Narrow"/>
          <w:b/>
          <w:bCs/>
          <w:color w:val="auto"/>
        </w:rPr>
        <w:t>B.2.3 Celkové provozní řešení, technologie výroby</w:t>
      </w:r>
    </w:p>
    <w:p w14:paraId="4F71906F" w14:textId="77777777" w:rsidR="00531F6D" w:rsidRPr="00830A32" w:rsidRDefault="0073023E" w:rsidP="00C83846">
      <w:pPr>
        <w:pStyle w:val="Default"/>
        <w:ind w:firstLine="360"/>
        <w:jc w:val="both"/>
        <w:rPr>
          <w:rFonts w:ascii="Arial Narrow" w:hAnsi="Arial Narrow"/>
          <w:color w:val="auto"/>
        </w:rPr>
      </w:pPr>
      <w:r w:rsidRPr="00830A32">
        <w:rPr>
          <w:rFonts w:ascii="Arial Narrow" w:hAnsi="Arial Narrow"/>
          <w:color w:val="auto"/>
        </w:rPr>
        <w:t>Provozní řešení zůstává stávající – neměnné.</w:t>
      </w:r>
    </w:p>
    <w:p w14:paraId="52BED6A7" w14:textId="77777777" w:rsidR="00682607" w:rsidRPr="00830A32" w:rsidRDefault="00682607" w:rsidP="00C83846">
      <w:pPr>
        <w:pStyle w:val="Default"/>
        <w:spacing w:before="240"/>
        <w:jc w:val="both"/>
        <w:rPr>
          <w:rFonts w:ascii="Arial Narrow" w:hAnsi="Arial Narrow"/>
          <w:color w:val="auto"/>
        </w:rPr>
      </w:pPr>
      <w:r w:rsidRPr="00830A32">
        <w:rPr>
          <w:rFonts w:ascii="Arial Narrow" w:hAnsi="Arial Narrow" w:cs="Arial Narrow"/>
          <w:b/>
          <w:bCs/>
          <w:color w:val="auto"/>
        </w:rPr>
        <w:t>B.2.4 Bezbariérové užívání stavby</w:t>
      </w:r>
    </w:p>
    <w:p w14:paraId="7E3DA6D2" w14:textId="77777777" w:rsidR="00550A9D" w:rsidRPr="00830A32" w:rsidRDefault="00550A9D" w:rsidP="00550A9D">
      <w:pPr>
        <w:pStyle w:val="Default"/>
        <w:spacing w:before="20" w:after="100"/>
        <w:rPr>
          <w:rFonts w:ascii="Arial Narrow" w:hAnsi="Arial Narrow"/>
          <w:i/>
          <w:color w:val="auto"/>
        </w:rPr>
      </w:pPr>
      <w:bookmarkStart w:id="3" w:name="_Hlk531173209"/>
      <w:r w:rsidRPr="00830A32">
        <w:rPr>
          <w:rFonts w:ascii="Arial Narrow" w:hAnsi="Arial Narrow"/>
          <w:i/>
          <w:color w:val="auto"/>
        </w:rPr>
        <w:t>Zásady řešení přístupnosti a užívání stavby osobami se sníženou schopností pohybu nebo orientace včetně údajů o podmínkách pro výkon práce osob se zdravotním postižením.</w:t>
      </w:r>
    </w:p>
    <w:p w14:paraId="1E35C48C" w14:textId="77777777" w:rsidR="00E9294E" w:rsidRPr="00830A32" w:rsidRDefault="00E9294E" w:rsidP="00C83846">
      <w:pPr>
        <w:ind w:firstLine="425"/>
        <w:jc w:val="both"/>
        <w:rPr>
          <w:rFonts w:ascii="Arial Narrow" w:hAnsi="Arial Narrow" w:cs="Arial Narrow"/>
        </w:rPr>
      </w:pPr>
      <w:r w:rsidRPr="00830A32">
        <w:rPr>
          <w:rFonts w:ascii="Arial Narrow" w:hAnsi="Arial Narrow" w:cs="Arial Narrow"/>
        </w:rPr>
        <w:t xml:space="preserve">Zůstává stávající řešení. Projekt řeší pouze </w:t>
      </w:r>
      <w:r w:rsidR="00BE60D0" w:rsidRPr="00830A32">
        <w:rPr>
          <w:rFonts w:ascii="Arial Narrow" w:hAnsi="Arial Narrow" w:cs="Arial Narrow"/>
        </w:rPr>
        <w:t>zateplení objektu</w:t>
      </w:r>
      <w:r w:rsidRPr="00830A32">
        <w:rPr>
          <w:rFonts w:ascii="Arial Narrow" w:hAnsi="Arial Narrow" w:cs="Arial Narrow"/>
        </w:rPr>
        <w:t>.</w:t>
      </w:r>
    </w:p>
    <w:bookmarkEnd w:id="3"/>
    <w:p w14:paraId="0FC1E4E3" w14:textId="77777777" w:rsidR="00682607" w:rsidRPr="00830A32" w:rsidRDefault="00682607" w:rsidP="00C83846">
      <w:pPr>
        <w:pStyle w:val="Default"/>
        <w:spacing w:before="240"/>
        <w:jc w:val="both"/>
        <w:rPr>
          <w:rFonts w:ascii="Arial Narrow" w:hAnsi="Arial Narrow"/>
          <w:color w:val="auto"/>
        </w:rPr>
      </w:pPr>
      <w:r w:rsidRPr="00830A32">
        <w:rPr>
          <w:rFonts w:ascii="Arial Narrow" w:hAnsi="Arial Narrow" w:cs="Arial Narrow"/>
          <w:b/>
          <w:bCs/>
          <w:color w:val="auto"/>
        </w:rPr>
        <w:t>B.2.5 Bezpečnost při užívání stavby</w:t>
      </w:r>
    </w:p>
    <w:p w14:paraId="1C768A85" w14:textId="77777777" w:rsidR="0042571F" w:rsidRPr="00830A32" w:rsidRDefault="0042571F" w:rsidP="00C83846">
      <w:pPr>
        <w:ind w:firstLine="425"/>
        <w:jc w:val="both"/>
        <w:rPr>
          <w:rFonts w:ascii="Arial Narrow" w:hAnsi="Arial Narrow" w:cs="Arial Narrow"/>
        </w:rPr>
      </w:pPr>
      <w:r w:rsidRPr="00830A32">
        <w:rPr>
          <w:rFonts w:ascii="Arial Narrow" w:hAnsi="Arial Narrow" w:cs="Arial Narrow"/>
        </w:rPr>
        <w:t>Bezporuchový provoz a předpokládanou životnost stavby je nutno zajistit řádnou a pravidelnou údržbou.</w:t>
      </w:r>
    </w:p>
    <w:p w14:paraId="0AACD0AF" w14:textId="77777777" w:rsidR="00682607" w:rsidRPr="00830A32" w:rsidRDefault="00682607" w:rsidP="00C83846">
      <w:pPr>
        <w:pStyle w:val="Default"/>
        <w:spacing w:before="240"/>
        <w:jc w:val="both"/>
        <w:rPr>
          <w:rFonts w:ascii="Arial Narrow" w:hAnsi="Arial Narrow"/>
          <w:color w:val="auto"/>
        </w:rPr>
      </w:pPr>
      <w:r w:rsidRPr="00830A32">
        <w:rPr>
          <w:rFonts w:ascii="Arial Narrow" w:hAnsi="Arial Narrow" w:cs="Arial Narrow"/>
          <w:b/>
          <w:bCs/>
          <w:color w:val="auto"/>
        </w:rPr>
        <w:t>B.2.6 Základní charakteristika objektů</w:t>
      </w:r>
    </w:p>
    <w:p w14:paraId="22CE7E2D" w14:textId="77777777" w:rsidR="00682607" w:rsidRPr="00830A32" w:rsidRDefault="00682607" w:rsidP="00B0279E">
      <w:pPr>
        <w:pStyle w:val="Default"/>
        <w:numPr>
          <w:ilvl w:val="0"/>
          <w:numId w:val="10"/>
        </w:numPr>
        <w:spacing w:before="120"/>
        <w:ind w:left="357" w:hanging="357"/>
        <w:jc w:val="both"/>
        <w:rPr>
          <w:rFonts w:ascii="Arial Narrow" w:hAnsi="Arial Narrow"/>
          <w:color w:val="auto"/>
        </w:rPr>
      </w:pPr>
      <w:r w:rsidRPr="00830A32">
        <w:rPr>
          <w:rFonts w:ascii="Arial Narrow" w:hAnsi="Arial Narrow" w:cs="Arial Narrow"/>
          <w:b/>
          <w:bCs/>
          <w:i/>
          <w:iCs/>
          <w:color w:val="auto"/>
        </w:rPr>
        <w:t>stavební řešení,</w:t>
      </w:r>
    </w:p>
    <w:p w14:paraId="66CB4B74" w14:textId="77777777" w:rsidR="002E5113" w:rsidRPr="00830A32" w:rsidRDefault="002E5113" w:rsidP="00C83846">
      <w:pPr>
        <w:ind w:firstLine="357"/>
        <w:jc w:val="both"/>
        <w:rPr>
          <w:rFonts w:ascii="Arial Narrow" w:hAnsi="Arial Narrow" w:cs="Arial Narrow"/>
        </w:rPr>
      </w:pPr>
      <w:r w:rsidRPr="00830A32">
        <w:rPr>
          <w:rFonts w:ascii="Arial Narrow" w:hAnsi="Arial Narrow" w:cs="Arial Narrow"/>
        </w:rPr>
        <w:t>Jedná se o stávající zděný objekt se dvěma nadzemními částečně podsklepený.</w:t>
      </w:r>
    </w:p>
    <w:p w14:paraId="201A8971" w14:textId="77777777" w:rsidR="002E5113" w:rsidRPr="00830A32" w:rsidRDefault="002E5113" w:rsidP="00C83846">
      <w:pPr>
        <w:ind w:firstLine="357"/>
        <w:jc w:val="both"/>
        <w:rPr>
          <w:rFonts w:ascii="Arial Narrow" w:hAnsi="Arial Narrow" w:cs="Arial Narrow"/>
        </w:rPr>
      </w:pPr>
      <w:r w:rsidRPr="00830A32">
        <w:rPr>
          <w:rFonts w:ascii="Arial Narrow" w:hAnsi="Arial Narrow" w:cs="Arial Narrow"/>
        </w:rPr>
        <w:t>V objektu jsou v 1.</w:t>
      </w:r>
      <w:r w:rsidR="00C83846" w:rsidRPr="00830A32">
        <w:rPr>
          <w:rFonts w:ascii="Arial Narrow" w:hAnsi="Arial Narrow" w:cs="Arial Narrow"/>
        </w:rPr>
        <w:t>PP</w:t>
      </w:r>
      <w:r w:rsidRPr="00830A32">
        <w:rPr>
          <w:rFonts w:ascii="Arial Narrow" w:hAnsi="Arial Narrow" w:cs="Arial Narrow"/>
        </w:rPr>
        <w:t xml:space="preserve"> situovány sklepy a prádelna, v 1.</w:t>
      </w:r>
      <w:r w:rsidR="00C83846" w:rsidRPr="00830A32">
        <w:rPr>
          <w:rFonts w:ascii="Arial Narrow" w:hAnsi="Arial Narrow" w:cs="Arial Narrow"/>
        </w:rPr>
        <w:t>NP</w:t>
      </w:r>
      <w:r w:rsidRPr="00830A32">
        <w:rPr>
          <w:rFonts w:ascii="Arial Narrow" w:hAnsi="Arial Narrow" w:cs="Arial Narrow"/>
        </w:rPr>
        <w:t xml:space="preserve"> je vrátnice se zázemím /kancelář, zázemí řidičů pokoje pro personál, sklad/, včetně hygienického zázemí, ve 2.</w:t>
      </w:r>
      <w:r w:rsidR="00C83846" w:rsidRPr="00830A32">
        <w:rPr>
          <w:rFonts w:ascii="Arial Narrow" w:hAnsi="Arial Narrow" w:cs="Arial Narrow"/>
        </w:rPr>
        <w:t>NP</w:t>
      </w:r>
      <w:r w:rsidRPr="00830A32">
        <w:rPr>
          <w:rFonts w:ascii="Arial Narrow" w:hAnsi="Arial Narrow" w:cs="Arial Narrow"/>
        </w:rPr>
        <w:t xml:space="preserve"> jso</w:t>
      </w:r>
      <w:r w:rsidR="00C83846" w:rsidRPr="00830A32">
        <w:rPr>
          <w:rFonts w:ascii="Arial Narrow" w:hAnsi="Arial Narrow" w:cs="Arial Narrow"/>
        </w:rPr>
        <w:t>u pokoje s hygienickým zázemím.</w:t>
      </w:r>
    </w:p>
    <w:p w14:paraId="351787E6" w14:textId="77777777" w:rsidR="002E5113" w:rsidRPr="00830A32" w:rsidRDefault="002E5113" w:rsidP="00C83846">
      <w:pPr>
        <w:ind w:firstLine="357"/>
        <w:jc w:val="both"/>
        <w:rPr>
          <w:rFonts w:ascii="Arial Narrow" w:hAnsi="Arial Narrow" w:cs="Arial Narrow"/>
        </w:rPr>
      </w:pPr>
      <w:r w:rsidRPr="00830A32">
        <w:rPr>
          <w:rFonts w:ascii="Arial Narrow" w:hAnsi="Arial Narrow" w:cs="Arial Narrow"/>
        </w:rPr>
        <w:t>Hlavní vstup do objektu je z venkovního prostoru z východní strany, při severní straně objektu je vstup pro dopravu a vrátnici. Není požadavek na bezbariérový přístup do objektu.</w:t>
      </w:r>
    </w:p>
    <w:p w14:paraId="62C53FD8" w14:textId="77777777" w:rsidR="002E5113" w:rsidRPr="00830A32" w:rsidRDefault="002E5113" w:rsidP="00C83846">
      <w:pPr>
        <w:ind w:firstLine="357"/>
        <w:jc w:val="both"/>
        <w:rPr>
          <w:rFonts w:ascii="Arial Narrow" w:hAnsi="Arial Narrow" w:cs="Arial Narrow"/>
        </w:rPr>
      </w:pPr>
      <w:r w:rsidRPr="00830A32">
        <w:rPr>
          <w:rFonts w:ascii="Arial Narrow" w:hAnsi="Arial Narrow" w:cs="Arial Narrow"/>
        </w:rPr>
        <w:t xml:space="preserve">Přístup do jednotlivých podlaží je vnitřním dvouramenným schodištěm. Všechny užívané prostory jsou přístupné z podesty schodiště přes chodby uvnitř objektu. </w:t>
      </w:r>
    </w:p>
    <w:p w14:paraId="442F31A3" w14:textId="77777777" w:rsidR="002E5113" w:rsidRPr="00830A32" w:rsidRDefault="002E5113" w:rsidP="00C83846">
      <w:pPr>
        <w:spacing w:before="80"/>
        <w:ind w:firstLine="357"/>
        <w:jc w:val="both"/>
        <w:rPr>
          <w:rFonts w:ascii="Arial Narrow" w:hAnsi="Arial Narrow" w:cs="Arial Narrow"/>
        </w:rPr>
      </w:pPr>
      <w:r w:rsidRPr="00830A32">
        <w:rPr>
          <w:rFonts w:ascii="Arial Narrow" w:hAnsi="Arial Narrow" w:cs="Arial Narrow"/>
        </w:rPr>
        <w:t>Stávající dispozice v objektu:</w:t>
      </w:r>
    </w:p>
    <w:p w14:paraId="619010D5" w14:textId="77777777" w:rsidR="002E5113" w:rsidRPr="00830A32" w:rsidRDefault="00C83846" w:rsidP="00C83846">
      <w:pPr>
        <w:ind w:firstLine="357"/>
        <w:jc w:val="both"/>
        <w:rPr>
          <w:rFonts w:ascii="Arial Narrow" w:hAnsi="Arial Narrow" w:cs="Arial Narrow"/>
        </w:rPr>
      </w:pPr>
      <w:r w:rsidRPr="00830A32">
        <w:rPr>
          <w:rFonts w:ascii="Arial Narrow" w:hAnsi="Arial Narrow" w:cs="Arial Narrow"/>
          <w:u w:val="single"/>
        </w:rPr>
        <w:t>1.P</w:t>
      </w:r>
      <w:r w:rsidR="002E5113" w:rsidRPr="00830A32">
        <w:rPr>
          <w:rFonts w:ascii="Arial Narrow" w:hAnsi="Arial Narrow" w:cs="Arial Narrow"/>
          <w:u w:val="single"/>
        </w:rPr>
        <w:t>P</w:t>
      </w:r>
      <w:r w:rsidR="002E5113" w:rsidRPr="00830A32">
        <w:rPr>
          <w:rFonts w:ascii="Arial Narrow" w:hAnsi="Arial Narrow" w:cs="Arial Narrow"/>
        </w:rPr>
        <w:t xml:space="preserve"> – chodba a dvouramenné schodiště, skle</w:t>
      </w:r>
      <w:r w:rsidRPr="00830A32">
        <w:rPr>
          <w:rFonts w:ascii="Arial Narrow" w:hAnsi="Arial Narrow" w:cs="Arial Narrow"/>
        </w:rPr>
        <w:t>py prádelna.</w:t>
      </w:r>
    </w:p>
    <w:p w14:paraId="6EE29451" w14:textId="77777777" w:rsidR="002E5113" w:rsidRPr="00830A32" w:rsidRDefault="00C83846" w:rsidP="00C83846">
      <w:pPr>
        <w:ind w:firstLine="357"/>
        <w:jc w:val="both"/>
        <w:rPr>
          <w:rFonts w:ascii="Arial Narrow" w:hAnsi="Arial Narrow" w:cs="Arial Narrow"/>
        </w:rPr>
      </w:pPr>
      <w:r w:rsidRPr="00830A32">
        <w:rPr>
          <w:rFonts w:ascii="Arial Narrow" w:hAnsi="Arial Narrow" w:cs="Arial Narrow"/>
          <w:u w:val="single"/>
        </w:rPr>
        <w:t>1.N</w:t>
      </w:r>
      <w:r w:rsidR="002E5113" w:rsidRPr="00830A32">
        <w:rPr>
          <w:rFonts w:ascii="Arial Narrow" w:hAnsi="Arial Narrow" w:cs="Arial Narrow"/>
          <w:u w:val="single"/>
        </w:rPr>
        <w:t>P</w:t>
      </w:r>
      <w:r w:rsidR="002E5113" w:rsidRPr="00830A32">
        <w:rPr>
          <w:rFonts w:ascii="Arial Narrow" w:hAnsi="Arial Narrow" w:cs="Arial Narrow"/>
        </w:rPr>
        <w:t xml:space="preserve"> – dvouramenné schodiště, chodba, vrátnice se zázemím, kancelář, zázemí řidičů, pokoje pro personál, sklad, včetně hygienického zázemí, kuchyňka</w:t>
      </w:r>
      <w:r w:rsidRPr="00830A32">
        <w:rPr>
          <w:rFonts w:ascii="Arial Narrow" w:hAnsi="Arial Narrow" w:cs="Arial Narrow"/>
        </w:rPr>
        <w:t>.</w:t>
      </w:r>
    </w:p>
    <w:p w14:paraId="0560D892" w14:textId="77777777" w:rsidR="002E5113" w:rsidRPr="00830A32" w:rsidRDefault="002E5113" w:rsidP="00C83846">
      <w:pPr>
        <w:ind w:firstLine="357"/>
        <w:jc w:val="both"/>
        <w:rPr>
          <w:rFonts w:ascii="Arial Narrow" w:hAnsi="Arial Narrow" w:cs="Arial Narrow"/>
        </w:rPr>
      </w:pPr>
      <w:r w:rsidRPr="00830A32">
        <w:rPr>
          <w:rFonts w:ascii="Arial Narrow" w:hAnsi="Arial Narrow" w:cs="Arial Narrow"/>
          <w:u w:val="single"/>
        </w:rPr>
        <w:t>2.</w:t>
      </w:r>
      <w:r w:rsidR="00C83846" w:rsidRPr="00830A32">
        <w:rPr>
          <w:rFonts w:ascii="Arial Narrow" w:hAnsi="Arial Narrow" w:cs="Arial Narrow"/>
          <w:u w:val="single"/>
        </w:rPr>
        <w:t>NP</w:t>
      </w:r>
      <w:r w:rsidR="00C83846" w:rsidRPr="00830A32">
        <w:rPr>
          <w:rFonts w:ascii="Arial Narrow" w:hAnsi="Arial Narrow" w:cs="Arial Narrow"/>
        </w:rPr>
        <w:t xml:space="preserve"> –</w:t>
      </w:r>
      <w:r w:rsidRPr="00830A32">
        <w:rPr>
          <w:rFonts w:ascii="Arial Narrow" w:hAnsi="Arial Narrow" w:cs="Arial Narrow"/>
        </w:rPr>
        <w:t xml:space="preserve"> dvouramenné schodiště, chodba – podesta schodiště, ze které jsou přístupné 2 části v objektu – chodby ve střední části a z ní vstup do pokojů, hygienického zázemí a kuchyňky</w:t>
      </w:r>
      <w:r w:rsidR="00C83846" w:rsidRPr="00830A32">
        <w:rPr>
          <w:rFonts w:ascii="Arial Narrow" w:hAnsi="Arial Narrow" w:cs="Arial Narrow"/>
        </w:rPr>
        <w:t>.</w:t>
      </w:r>
    </w:p>
    <w:p w14:paraId="6F61174D" w14:textId="77777777" w:rsidR="002E5113" w:rsidRPr="00830A32" w:rsidRDefault="00C83846" w:rsidP="00C83846">
      <w:pPr>
        <w:ind w:firstLine="357"/>
        <w:jc w:val="both"/>
        <w:rPr>
          <w:rFonts w:ascii="Arial Narrow" w:hAnsi="Arial Narrow" w:cs="Arial Narrow"/>
        </w:rPr>
      </w:pPr>
      <w:r w:rsidRPr="00830A32">
        <w:rPr>
          <w:rFonts w:ascii="Arial Narrow" w:hAnsi="Arial Narrow" w:cs="Arial Narrow"/>
          <w:u w:val="single"/>
        </w:rPr>
        <w:t>Podkroví</w:t>
      </w:r>
      <w:r w:rsidRPr="00830A32">
        <w:rPr>
          <w:rFonts w:ascii="Arial Narrow" w:hAnsi="Arial Narrow" w:cs="Arial Narrow"/>
        </w:rPr>
        <w:t xml:space="preserve"> – prostor bez využití.</w:t>
      </w:r>
    </w:p>
    <w:p w14:paraId="7AC7E300" w14:textId="77777777" w:rsidR="003A3F5A" w:rsidRPr="00830A32" w:rsidRDefault="002E5113" w:rsidP="00C83846">
      <w:pPr>
        <w:spacing w:before="80"/>
        <w:ind w:firstLine="357"/>
        <w:jc w:val="both"/>
        <w:rPr>
          <w:rFonts w:ascii="Arial Narrow" w:hAnsi="Arial Narrow" w:cs="Arial Narrow"/>
        </w:rPr>
      </w:pPr>
      <w:r w:rsidRPr="00830A32">
        <w:rPr>
          <w:rFonts w:ascii="Arial Narrow" w:hAnsi="Arial Narrow" w:cs="Arial Narrow"/>
        </w:rPr>
        <w:t>Objekt je nevýrobního charakteru – bude provedeno zateplení fasády, výměna vnějších výplní otvorů, klempířské výrobky /oplechování vnějších parapetů oken, lodžie, úprava střešních svodů/, zámečni</w:t>
      </w:r>
      <w:r w:rsidR="00BF78F2" w:rsidRPr="00830A32">
        <w:rPr>
          <w:rFonts w:ascii="Arial Narrow" w:hAnsi="Arial Narrow" w:cs="Arial Narrow"/>
        </w:rPr>
        <w:t>cké výrobky – úprava zábradlí lo</w:t>
      </w:r>
      <w:r w:rsidRPr="00830A32">
        <w:rPr>
          <w:rFonts w:ascii="Arial Narrow" w:hAnsi="Arial Narrow" w:cs="Arial Narrow"/>
        </w:rPr>
        <w:t>džie.</w:t>
      </w:r>
    </w:p>
    <w:p w14:paraId="615C64EB" w14:textId="77777777" w:rsidR="00682607" w:rsidRPr="00830A32" w:rsidRDefault="00682607" w:rsidP="00B0279E">
      <w:pPr>
        <w:pStyle w:val="Default"/>
        <w:numPr>
          <w:ilvl w:val="0"/>
          <w:numId w:val="10"/>
        </w:numPr>
        <w:spacing w:before="120"/>
        <w:ind w:left="357" w:hanging="357"/>
        <w:jc w:val="both"/>
        <w:rPr>
          <w:rFonts w:ascii="Arial Narrow" w:hAnsi="Arial Narrow"/>
          <w:color w:val="auto"/>
        </w:rPr>
      </w:pPr>
      <w:r w:rsidRPr="00830A32">
        <w:rPr>
          <w:rFonts w:ascii="Arial Narrow" w:hAnsi="Arial Narrow" w:cs="Arial Narrow"/>
          <w:b/>
          <w:bCs/>
          <w:i/>
          <w:iCs/>
          <w:color w:val="auto"/>
        </w:rPr>
        <w:t>konstrukční a materiálové řešení,</w:t>
      </w:r>
    </w:p>
    <w:p w14:paraId="30987732" w14:textId="77777777" w:rsidR="002E5113" w:rsidRPr="00830A32" w:rsidRDefault="002E5113" w:rsidP="00C83846">
      <w:pPr>
        <w:pStyle w:val="Textodstavce"/>
        <w:numPr>
          <w:ilvl w:val="0"/>
          <w:numId w:val="0"/>
        </w:numPr>
        <w:tabs>
          <w:tab w:val="clear" w:pos="851"/>
        </w:tabs>
        <w:spacing w:before="0" w:after="0"/>
        <w:ind w:firstLine="425"/>
        <w:rPr>
          <w:rFonts w:ascii="Arial Narrow" w:hAnsi="Arial Narrow" w:cs="Arial Narrow"/>
          <w:bCs/>
          <w:szCs w:val="24"/>
        </w:rPr>
      </w:pPr>
      <w:bookmarkStart w:id="4" w:name="_Hlk64984331"/>
      <w:r w:rsidRPr="00830A32">
        <w:rPr>
          <w:rFonts w:ascii="Arial Narrow" w:hAnsi="Arial Narrow" w:cs="Arial Narrow"/>
          <w:bCs/>
          <w:szCs w:val="24"/>
        </w:rPr>
        <w:t>Bourací práce spočívají v demontáži všech oken a vnějších dveří vč. oplechování, v demontáži zábradlí na l</w:t>
      </w:r>
      <w:r w:rsidR="00BF78F2" w:rsidRPr="00830A32">
        <w:rPr>
          <w:rFonts w:ascii="Arial Narrow" w:hAnsi="Arial Narrow" w:cs="Arial Narrow"/>
          <w:bCs/>
          <w:szCs w:val="24"/>
        </w:rPr>
        <w:t>o</w:t>
      </w:r>
      <w:r w:rsidRPr="00830A32">
        <w:rPr>
          <w:rFonts w:ascii="Arial Narrow" w:hAnsi="Arial Narrow" w:cs="Arial Narrow"/>
          <w:bCs/>
          <w:szCs w:val="24"/>
        </w:rPr>
        <w:t>džiích a střešních svodů.</w:t>
      </w:r>
    </w:p>
    <w:p w14:paraId="64217B40" w14:textId="77777777" w:rsidR="00D26458" w:rsidRPr="00830A32" w:rsidRDefault="00D26458" w:rsidP="00C83846">
      <w:pPr>
        <w:pStyle w:val="Textodstavce"/>
        <w:numPr>
          <w:ilvl w:val="0"/>
          <w:numId w:val="0"/>
        </w:numPr>
        <w:tabs>
          <w:tab w:val="clear" w:pos="851"/>
        </w:tabs>
        <w:spacing w:before="0" w:after="0"/>
        <w:ind w:firstLine="425"/>
        <w:rPr>
          <w:rFonts w:ascii="Arial Narrow" w:eastAsia="Arial Narrow" w:hAnsi="Arial Narrow" w:cs="Arial Narrow"/>
          <w:szCs w:val="24"/>
        </w:rPr>
      </w:pPr>
      <w:r w:rsidRPr="00830A32">
        <w:rPr>
          <w:rFonts w:ascii="Arial Narrow" w:eastAsia="Arial Narrow" w:hAnsi="Arial Narrow" w:cs="Arial Narrow"/>
          <w:szCs w:val="24"/>
        </w:rPr>
        <w:t>Svislé nosné konstrukce obvodové i vnitřní nosné stěny jsou stávající zděné, příčky – stávající.</w:t>
      </w:r>
    </w:p>
    <w:p w14:paraId="73822807" w14:textId="77777777" w:rsidR="00D26458" w:rsidRDefault="00D26458" w:rsidP="00C83846">
      <w:pPr>
        <w:pStyle w:val="Textodstavce"/>
        <w:numPr>
          <w:ilvl w:val="0"/>
          <w:numId w:val="0"/>
        </w:numPr>
        <w:tabs>
          <w:tab w:val="clear" w:pos="851"/>
        </w:tabs>
        <w:spacing w:before="0" w:after="0"/>
        <w:ind w:firstLine="425"/>
        <w:rPr>
          <w:rFonts w:ascii="Arial Narrow" w:eastAsia="Arial Narrow" w:hAnsi="Arial Narrow" w:cs="Arial Narrow"/>
          <w:color w:val="000000"/>
          <w:szCs w:val="24"/>
          <w:lang w:eastAsia="cs-CZ"/>
        </w:rPr>
      </w:pPr>
      <w:r w:rsidRPr="00830A32">
        <w:rPr>
          <w:rFonts w:ascii="Arial Narrow" w:eastAsia="Arial Narrow" w:hAnsi="Arial Narrow" w:cs="Arial Narrow"/>
          <w:color w:val="000000"/>
          <w:szCs w:val="24"/>
          <w:lang w:eastAsia="cs-CZ"/>
        </w:rPr>
        <w:t>Nosnou konstrukci střešního pláště tvoří vaznicový dřevěný krov valbového tvaru – stávající bez úprav.</w:t>
      </w:r>
    </w:p>
    <w:p w14:paraId="59C29155" w14:textId="184E5B66" w:rsidR="005B097D" w:rsidRPr="00830A32" w:rsidRDefault="005B097D" w:rsidP="00C83846">
      <w:pPr>
        <w:pStyle w:val="Textodstavce"/>
        <w:numPr>
          <w:ilvl w:val="0"/>
          <w:numId w:val="0"/>
        </w:numPr>
        <w:tabs>
          <w:tab w:val="clear" w:pos="851"/>
        </w:tabs>
        <w:spacing w:before="0" w:after="0"/>
        <w:ind w:firstLine="425"/>
        <w:rPr>
          <w:rFonts w:ascii="Arial Narrow" w:eastAsia="Arial Narrow" w:hAnsi="Arial Narrow" w:cs="Arial Narrow"/>
          <w:color w:val="000000"/>
          <w:szCs w:val="24"/>
          <w:lang w:eastAsia="cs-CZ"/>
        </w:rPr>
      </w:pPr>
      <w:r>
        <w:rPr>
          <w:rFonts w:ascii="Arial Narrow" w:eastAsia="Arial Narrow" w:hAnsi="Arial Narrow" w:cs="Arial Narrow"/>
          <w:color w:val="000000"/>
          <w:szCs w:val="24"/>
          <w:lang w:eastAsia="cs-CZ"/>
        </w:rPr>
        <w:t>Dojde k výměně střešní krytiny. Na stávající bednění bude provedena nová plechová krytina v barvě RAL 3009. Stav bednění a krovu bude zhodnocen po rozkrytí střechy, v případě nutnosti bude konstrukce vyměněna.</w:t>
      </w:r>
    </w:p>
    <w:p w14:paraId="63469651" w14:textId="77777777" w:rsidR="00D26458" w:rsidRPr="00830A32" w:rsidRDefault="00D26458" w:rsidP="00C83846">
      <w:pPr>
        <w:suppressAutoHyphens w:val="0"/>
        <w:ind w:firstLine="357"/>
        <w:jc w:val="both"/>
        <w:rPr>
          <w:rFonts w:ascii="Arial Narrow" w:eastAsia="Arial Narrow" w:hAnsi="Arial Narrow" w:cs="Arial Narrow"/>
        </w:rPr>
      </w:pPr>
      <w:r w:rsidRPr="00830A32">
        <w:rPr>
          <w:rFonts w:ascii="Arial Narrow" w:eastAsia="Arial Narrow" w:hAnsi="Arial Narrow" w:cs="Arial Narrow"/>
        </w:rPr>
        <w:t>Podlahy jsou v objektu stávající bez úprav.</w:t>
      </w:r>
    </w:p>
    <w:p w14:paraId="26019258" w14:textId="77777777" w:rsidR="00D26458" w:rsidRPr="00830A32" w:rsidRDefault="00D26458" w:rsidP="00C83846">
      <w:pPr>
        <w:suppressAutoHyphens w:val="0"/>
        <w:ind w:firstLine="357"/>
        <w:jc w:val="both"/>
        <w:rPr>
          <w:rFonts w:ascii="Arial Narrow" w:eastAsia="Arial Narrow" w:hAnsi="Arial Narrow" w:cs="Arial Narrow"/>
        </w:rPr>
      </w:pPr>
      <w:r w:rsidRPr="00830A32">
        <w:rPr>
          <w:rFonts w:ascii="Arial Narrow" w:eastAsia="Arial Narrow" w:hAnsi="Arial Narrow" w:cs="Arial Narrow"/>
        </w:rPr>
        <w:lastRenderedPageBreak/>
        <w:t>Tepelné izolace jsou navrženy: zateplení stěn minerální vata tl. 180 mm</w:t>
      </w:r>
    </w:p>
    <w:p w14:paraId="2558098B" w14:textId="77777777" w:rsidR="00D26458" w:rsidRPr="00830A32" w:rsidRDefault="00D26458" w:rsidP="00C83846">
      <w:pPr>
        <w:suppressAutoHyphens w:val="0"/>
        <w:ind w:firstLine="357"/>
        <w:jc w:val="both"/>
        <w:rPr>
          <w:rFonts w:ascii="Arial Narrow" w:eastAsia="Arial Narrow" w:hAnsi="Arial Narrow" w:cs="Arial Narrow"/>
        </w:rPr>
      </w:pPr>
      <w:r w:rsidRPr="00830A32">
        <w:rPr>
          <w:rFonts w:ascii="Arial Narrow" w:eastAsia="Arial Narrow" w:hAnsi="Arial Narrow" w:cs="Arial Narrow"/>
        </w:rPr>
        <w:t xml:space="preserve">                                              zateplení soklu XPS tl. 140 mm</w:t>
      </w:r>
    </w:p>
    <w:p w14:paraId="3D72EF97" w14:textId="77777777" w:rsidR="00D26458" w:rsidRPr="00830A32" w:rsidRDefault="00D26458" w:rsidP="00C83846">
      <w:pPr>
        <w:pStyle w:val="Textodstavce"/>
        <w:numPr>
          <w:ilvl w:val="0"/>
          <w:numId w:val="0"/>
        </w:numPr>
        <w:tabs>
          <w:tab w:val="clear" w:pos="851"/>
        </w:tabs>
        <w:spacing w:before="0" w:after="0"/>
        <w:ind w:firstLine="425"/>
        <w:rPr>
          <w:rFonts w:ascii="Arial Narrow" w:eastAsia="Arial Narrow" w:hAnsi="Arial Narrow" w:cs="Arial Narrow"/>
          <w:szCs w:val="24"/>
        </w:rPr>
      </w:pPr>
      <w:r w:rsidRPr="00830A32">
        <w:rPr>
          <w:rFonts w:ascii="Arial Narrow" w:eastAsia="Arial Narrow" w:hAnsi="Arial Narrow" w:cs="Arial Narrow"/>
          <w:szCs w:val="24"/>
        </w:rPr>
        <w:t xml:space="preserve">                                             zateplení stropu – minerální foukaná izolace tl. 300 mm</w:t>
      </w:r>
    </w:p>
    <w:p w14:paraId="7D5E4260" w14:textId="77777777" w:rsidR="00D26458" w:rsidRPr="00830A32" w:rsidRDefault="00D26458" w:rsidP="00BF78F2">
      <w:pPr>
        <w:ind w:firstLine="357"/>
        <w:jc w:val="both"/>
        <w:rPr>
          <w:rFonts w:ascii="Arial Narrow" w:hAnsi="Arial Narrow"/>
        </w:rPr>
      </w:pPr>
      <w:r w:rsidRPr="00830A32">
        <w:rPr>
          <w:rFonts w:ascii="Arial Narrow" w:hAnsi="Arial Narrow"/>
        </w:rPr>
        <w:t>Dojde k výměně všech výplní otvorů /okna, dveře/ v původních rozměrech, za plastová s izolačním trojsklem U</w:t>
      </w:r>
      <w:r w:rsidR="00830A32" w:rsidRPr="00830A32">
        <w:rPr>
          <w:rFonts w:ascii="Arial Narrow" w:hAnsi="Arial Narrow"/>
          <w:vertAlign w:val="subscript"/>
        </w:rPr>
        <w:t>W</w:t>
      </w:r>
      <w:r w:rsidR="00C83846" w:rsidRPr="00830A32">
        <w:rPr>
          <w:rFonts w:ascii="Arial Narrow" w:hAnsi="Arial Narrow"/>
        </w:rPr>
        <w:t> = 0,72 </w:t>
      </w:r>
      <w:r w:rsidRPr="00830A32">
        <w:rPr>
          <w:rFonts w:ascii="Arial Narrow" w:hAnsi="Arial Narrow"/>
        </w:rPr>
        <w:t>W/</w:t>
      </w:r>
      <w:r w:rsidR="00830A32" w:rsidRPr="00830A32">
        <w:rPr>
          <w:rFonts w:ascii="Arial Narrow" w:hAnsi="Arial Narrow"/>
        </w:rPr>
        <w:t>(</w:t>
      </w:r>
      <w:r w:rsidRPr="00830A32">
        <w:rPr>
          <w:rFonts w:ascii="Arial Narrow" w:hAnsi="Arial Narrow"/>
        </w:rPr>
        <w:t>m</w:t>
      </w:r>
      <w:r w:rsidRPr="00830A32">
        <w:rPr>
          <w:rFonts w:ascii="Arial Narrow" w:hAnsi="Arial Narrow"/>
          <w:vertAlign w:val="superscript"/>
        </w:rPr>
        <w:t>2</w:t>
      </w:r>
      <w:r w:rsidR="00C83846" w:rsidRPr="00830A32">
        <w:rPr>
          <w:rFonts w:ascii="Arial Narrow" w:hAnsi="Arial Narrow"/>
        </w:rPr>
        <w:t>.</w:t>
      </w:r>
      <w:r w:rsidRPr="00830A32">
        <w:rPr>
          <w:rFonts w:ascii="Arial Narrow" w:hAnsi="Arial Narrow"/>
        </w:rPr>
        <w:t>K</w:t>
      </w:r>
      <w:r w:rsidR="00830A32" w:rsidRPr="00830A32">
        <w:rPr>
          <w:rFonts w:ascii="Arial Narrow" w:hAnsi="Arial Narrow"/>
        </w:rPr>
        <w:t>)</w:t>
      </w:r>
      <w:r w:rsidRPr="00830A32">
        <w:rPr>
          <w:rFonts w:ascii="Arial Narrow" w:hAnsi="Arial Narrow"/>
        </w:rPr>
        <w:t>, popř. plná v barvě bílé. Vstupní dveře</w:t>
      </w:r>
      <w:r w:rsidR="00C83846" w:rsidRPr="00830A32">
        <w:rPr>
          <w:rFonts w:ascii="Arial Narrow" w:hAnsi="Arial Narrow"/>
        </w:rPr>
        <w:t xml:space="preserve"> do objektu budou prosklené </w:t>
      </w:r>
      <w:r w:rsidRPr="00830A32">
        <w:rPr>
          <w:rFonts w:ascii="Arial Narrow" w:hAnsi="Arial Narrow"/>
        </w:rPr>
        <w:t xml:space="preserve">zasklené izolačním dvojsklem, dvoukřídlové otvíravé v. </w:t>
      </w:r>
      <w:r w:rsidR="00C83846" w:rsidRPr="00830A32">
        <w:rPr>
          <w:rFonts w:ascii="Arial Narrow" w:hAnsi="Arial Narrow"/>
        </w:rPr>
        <w:t>2,30 </w:t>
      </w:r>
      <w:r w:rsidRPr="00830A32">
        <w:rPr>
          <w:rFonts w:ascii="Arial Narrow" w:hAnsi="Arial Narrow"/>
        </w:rPr>
        <w:t>m. Vnější dveře do vrátnice v 1.</w:t>
      </w:r>
      <w:r w:rsidR="00C83846" w:rsidRPr="00830A32">
        <w:rPr>
          <w:rFonts w:ascii="Arial Narrow" w:hAnsi="Arial Narrow"/>
        </w:rPr>
        <w:t>NP</w:t>
      </w:r>
      <w:r w:rsidRPr="00830A32">
        <w:rPr>
          <w:rFonts w:ascii="Arial Narrow" w:hAnsi="Arial Narrow"/>
        </w:rPr>
        <w:t xml:space="preserve"> jsou navržené prosklené zasklené izolačním dvojsklem U</w:t>
      </w:r>
      <w:r w:rsidRPr="00830A32">
        <w:rPr>
          <w:rFonts w:ascii="Arial Narrow" w:hAnsi="Arial Narrow"/>
          <w:vertAlign w:val="subscript"/>
        </w:rPr>
        <w:t>D</w:t>
      </w:r>
      <w:r w:rsidR="00C83846" w:rsidRPr="00830A32">
        <w:rPr>
          <w:rFonts w:ascii="Arial Narrow" w:hAnsi="Arial Narrow"/>
        </w:rPr>
        <w:t> = 0,9 </w:t>
      </w:r>
      <w:r w:rsidRPr="00830A32">
        <w:rPr>
          <w:rFonts w:ascii="Arial Narrow" w:hAnsi="Arial Narrow"/>
        </w:rPr>
        <w:t>W/</w:t>
      </w:r>
      <w:r w:rsidR="00830A32" w:rsidRPr="00830A32">
        <w:rPr>
          <w:rFonts w:ascii="Arial Narrow" w:hAnsi="Arial Narrow"/>
        </w:rPr>
        <w:t>(</w:t>
      </w:r>
      <w:r w:rsidRPr="00830A32">
        <w:rPr>
          <w:rFonts w:ascii="Arial Narrow" w:hAnsi="Arial Narrow"/>
        </w:rPr>
        <w:t>m</w:t>
      </w:r>
      <w:r w:rsidRPr="00830A32">
        <w:rPr>
          <w:rFonts w:ascii="Arial Narrow" w:hAnsi="Arial Narrow"/>
          <w:vertAlign w:val="superscript"/>
        </w:rPr>
        <w:t>2</w:t>
      </w:r>
      <w:r w:rsidR="00C83846" w:rsidRPr="00830A32">
        <w:rPr>
          <w:rFonts w:ascii="Arial Narrow" w:hAnsi="Arial Narrow"/>
        </w:rPr>
        <w:t>.K</w:t>
      </w:r>
      <w:r w:rsidR="00830A32" w:rsidRPr="00830A32">
        <w:rPr>
          <w:rFonts w:ascii="Arial Narrow" w:hAnsi="Arial Narrow"/>
        </w:rPr>
        <w:t>)</w:t>
      </w:r>
      <w:r w:rsidRPr="00830A32">
        <w:rPr>
          <w:rFonts w:ascii="Arial Narrow" w:hAnsi="Arial Narrow"/>
        </w:rPr>
        <w:t>, jednokřídlové otvíravé s výklopným nadsvětlíkem. Vnější dveře v 1.</w:t>
      </w:r>
      <w:r w:rsidR="00C83846" w:rsidRPr="00830A32">
        <w:rPr>
          <w:rFonts w:ascii="Arial Narrow" w:hAnsi="Arial Narrow"/>
        </w:rPr>
        <w:t>NP</w:t>
      </w:r>
      <w:r w:rsidRPr="00830A32">
        <w:rPr>
          <w:rFonts w:ascii="Arial Narrow" w:hAnsi="Arial Narrow"/>
        </w:rPr>
        <w:t xml:space="preserve"> do chodby /vstup pro dopravu/ v severní fasádě budou jednokřídlové plné s nadsvě</w:t>
      </w:r>
      <w:r w:rsidR="00C83846" w:rsidRPr="00830A32">
        <w:rPr>
          <w:rFonts w:ascii="Arial Narrow" w:hAnsi="Arial Narrow"/>
        </w:rPr>
        <w:t>tlíkem v. 2,40 </w:t>
      </w:r>
      <w:r w:rsidRPr="00830A32">
        <w:rPr>
          <w:rFonts w:ascii="Arial Narrow" w:hAnsi="Arial Narrow"/>
        </w:rPr>
        <w:t>m. Vnější dveře na lodžii budou jednokřídlové otvíravé, zasklené izolačním dvojsklem U</w:t>
      </w:r>
      <w:r w:rsidRPr="00830A32">
        <w:rPr>
          <w:rFonts w:ascii="Arial Narrow" w:hAnsi="Arial Narrow"/>
          <w:vertAlign w:val="subscript"/>
        </w:rPr>
        <w:t>D</w:t>
      </w:r>
      <w:r w:rsidRPr="00830A32">
        <w:rPr>
          <w:rFonts w:ascii="Arial Narrow" w:hAnsi="Arial Narrow"/>
        </w:rPr>
        <w:t xml:space="preserve"> = 1,4 W/</w:t>
      </w:r>
      <w:r w:rsidR="00830A32" w:rsidRPr="00830A32">
        <w:rPr>
          <w:rFonts w:ascii="Arial Narrow" w:hAnsi="Arial Narrow"/>
        </w:rPr>
        <w:t>(</w:t>
      </w:r>
      <w:r w:rsidRPr="00830A32">
        <w:rPr>
          <w:rFonts w:ascii="Arial Narrow" w:hAnsi="Arial Narrow"/>
        </w:rPr>
        <w:t>m</w:t>
      </w:r>
      <w:r w:rsidRPr="00830A32">
        <w:rPr>
          <w:rFonts w:ascii="Arial Narrow" w:hAnsi="Arial Narrow"/>
          <w:vertAlign w:val="superscript"/>
        </w:rPr>
        <w:t>2</w:t>
      </w:r>
      <w:r w:rsidR="00830A32" w:rsidRPr="00830A32">
        <w:rPr>
          <w:rFonts w:ascii="Arial Narrow" w:hAnsi="Arial Narrow"/>
        </w:rPr>
        <w:t>.</w:t>
      </w:r>
      <w:r w:rsidRPr="00830A32">
        <w:rPr>
          <w:rFonts w:ascii="Arial Narrow" w:hAnsi="Arial Narrow"/>
        </w:rPr>
        <w:t>K</w:t>
      </w:r>
      <w:r w:rsidR="00830A32" w:rsidRPr="00830A32">
        <w:rPr>
          <w:rFonts w:ascii="Arial Narrow" w:hAnsi="Arial Narrow"/>
        </w:rPr>
        <w:t>)</w:t>
      </w:r>
      <w:r w:rsidRPr="00830A32">
        <w:rPr>
          <w:rFonts w:ascii="Arial Narrow" w:hAnsi="Arial Narrow"/>
        </w:rPr>
        <w:t>.</w:t>
      </w:r>
    </w:p>
    <w:p w14:paraId="24256ADE" w14:textId="77777777" w:rsidR="00D26458" w:rsidRPr="00830A32" w:rsidRDefault="00D26458" w:rsidP="00C83846">
      <w:pPr>
        <w:pStyle w:val="Textodstavce"/>
        <w:numPr>
          <w:ilvl w:val="0"/>
          <w:numId w:val="0"/>
        </w:numPr>
        <w:tabs>
          <w:tab w:val="clear" w:pos="851"/>
        </w:tabs>
        <w:spacing w:before="0" w:after="0"/>
        <w:ind w:firstLine="425"/>
        <w:rPr>
          <w:rFonts w:ascii="Arial Narrow" w:eastAsia="Arial Narrow" w:hAnsi="Arial Narrow" w:cs="Arial Narrow"/>
          <w:szCs w:val="24"/>
        </w:rPr>
      </w:pPr>
      <w:r w:rsidRPr="00830A32">
        <w:rPr>
          <w:rFonts w:ascii="Arial Narrow" w:hAnsi="Arial Narrow" w:cs="Cambria"/>
          <w:szCs w:val="24"/>
        </w:rPr>
        <w:t>Vnitřní dveře jsou dřevěné, plné, jednokřídlové do ocelové zárubně – stávající bez úprav.</w:t>
      </w:r>
    </w:p>
    <w:bookmarkEnd w:id="4"/>
    <w:p w14:paraId="4A818237" w14:textId="77777777" w:rsidR="00682607" w:rsidRPr="00830A32" w:rsidRDefault="00682607" w:rsidP="00B0279E">
      <w:pPr>
        <w:pStyle w:val="Default"/>
        <w:numPr>
          <w:ilvl w:val="0"/>
          <w:numId w:val="10"/>
        </w:numPr>
        <w:spacing w:before="120"/>
        <w:ind w:left="357" w:hanging="357"/>
        <w:jc w:val="both"/>
        <w:rPr>
          <w:rFonts w:ascii="Arial Narrow" w:hAnsi="Arial Narrow"/>
          <w:color w:val="auto"/>
        </w:rPr>
      </w:pPr>
      <w:r w:rsidRPr="00830A32">
        <w:rPr>
          <w:rFonts w:ascii="Arial Narrow" w:hAnsi="Arial Narrow" w:cs="Arial Narrow"/>
          <w:b/>
          <w:bCs/>
          <w:i/>
          <w:iCs/>
          <w:color w:val="auto"/>
        </w:rPr>
        <w:t xml:space="preserve">mechanická odolnost a stabilita. </w:t>
      </w:r>
    </w:p>
    <w:p w14:paraId="656D6154" w14:textId="77777777" w:rsidR="00682607" w:rsidRPr="00830A32" w:rsidRDefault="00682607" w:rsidP="00C83846">
      <w:pPr>
        <w:pStyle w:val="Default"/>
        <w:ind w:firstLine="360"/>
        <w:jc w:val="both"/>
        <w:rPr>
          <w:rFonts w:ascii="Arial Narrow" w:hAnsi="Arial Narrow"/>
          <w:color w:val="auto"/>
        </w:rPr>
      </w:pPr>
      <w:r w:rsidRPr="00830A32">
        <w:rPr>
          <w:rFonts w:ascii="Arial Narrow" w:hAnsi="Arial Narrow" w:cs="Arial Narrow"/>
          <w:color w:val="auto"/>
        </w:rPr>
        <w:t>Stavba je navržena tak, aby byly v důsledku působení zatížení jak během výstavby, tak během užívání, vyloučeny následující možnosti:</w:t>
      </w:r>
    </w:p>
    <w:p w14:paraId="303BBC31" w14:textId="77777777" w:rsidR="00682607" w:rsidRPr="00830A32" w:rsidRDefault="00682607" w:rsidP="00B0279E">
      <w:pPr>
        <w:pStyle w:val="Textpsmene"/>
        <w:numPr>
          <w:ilvl w:val="1"/>
          <w:numId w:val="11"/>
        </w:numPr>
        <w:ind w:left="720" w:hanging="360"/>
        <w:rPr>
          <w:rFonts w:ascii="Arial Narrow" w:hAnsi="Arial Narrow"/>
        </w:rPr>
      </w:pPr>
      <w:r w:rsidRPr="00830A32">
        <w:rPr>
          <w:rFonts w:ascii="Arial Narrow" w:hAnsi="Arial Narrow" w:cs="Arial Narrow"/>
        </w:rPr>
        <w:t>zřícení stavby nebo její části,</w:t>
      </w:r>
    </w:p>
    <w:p w14:paraId="7EAF741F" w14:textId="77777777" w:rsidR="00682607" w:rsidRPr="00830A32" w:rsidRDefault="00682607" w:rsidP="00B0279E">
      <w:pPr>
        <w:pStyle w:val="Textpsmene"/>
        <w:numPr>
          <w:ilvl w:val="1"/>
          <w:numId w:val="11"/>
        </w:numPr>
        <w:ind w:left="720" w:hanging="360"/>
        <w:rPr>
          <w:rFonts w:ascii="Arial Narrow" w:hAnsi="Arial Narrow"/>
        </w:rPr>
      </w:pPr>
      <w:r w:rsidRPr="00830A32">
        <w:rPr>
          <w:rFonts w:ascii="Arial Narrow" w:hAnsi="Arial Narrow" w:cs="Arial Narrow"/>
        </w:rPr>
        <w:t>větší stupeň nepřípustného přetvoření,</w:t>
      </w:r>
    </w:p>
    <w:p w14:paraId="2C06BEAD" w14:textId="77777777" w:rsidR="00682607" w:rsidRPr="00830A32" w:rsidRDefault="00682607" w:rsidP="00B0279E">
      <w:pPr>
        <w:pStyle w:val="Textpsmene"/>
        <w:numPr>
          <w:ilvl w:val="1"/>
          <w:numId w:val="11"/>
        </w:numPr>
        <w:ind w:left="720" w:hanging="360"/>
        <w:rPr>
          <w:rFonts w:ascii="Arial Narrow" w:hAnsi="Arial Narrow"/>
        </w:rPr>
      </w:pPr>
      <w:r w:rsidRPr="00830A32">
        <w:rPr>
          <w:rFonts w:ascii="Arial Narrow" w:hAnsi="Arial Narrow" w:cs="Arial Narrow"/>
        </w:rPr>
        <w:t>poškození jiných částí stavby nebo technických zařízení anebo instalovaného vybavení v důsledku většího přetvoření nosné konstrukce,</w:t>
      </w:r>
    </w:p>
    <w:p w14:paraId="19CDBE9A" w14:textId="77777777" w:rsidR="00682607" w:rsidRPr="00830A32" w:rsidRDefault="00682607" w:rsidP="00B0279E">
      <w:pPr>
        <w:pStyle w:val="Textpsmene"/>
        <w:numPr>
          <w:ilvl w:val="1"/>
          <w:numId w:val="11"/>
        </w:numPr>
        <w:ind w:left="720" w:hanging="360"/>
        <w:rPr>
          <w:rFonts w:ascii="Arial Narrow" w:hAnsi="Arial Narrow"/>
        </w:rPr>
      </w:pPr>
      <w:r w:rsidRPr="00830A32">
        <w:rPr>
          <w:rFonts w:ascii="Arial Narrow" w:hAnsi="Arial Narrow" w:cs="Arial Narrow"/>
        </w:rPr>
        <w:t>poškození v případě, kdy je rozsah neúměrný původní příčině.</w:t>
      </w:r>
    </w:p>
    <w:p w14:paraId="0515E5ED" w14:textId="77777777" w:rsidR="00682607" w:rsidRPr="00830A32" w:rsidRDefault="00682607" w:rsidP="00C83846">
      <w:pPr>
        <w:pStyle w:val="Default"/>
        <w:spacing w:before="240"/>
        <w:jc w:val="both"/>
        <w:rPr>
          <w:rFonts w:ascii="Arial Narrow" w:hAnsi="Arial Narrow"/>
          <w:color w:val="auto"/>
        </w:rPr>
      </w:pPr>
      <w:r w:rsidRPr="00830A32">
        <w:rPr>
          <w:rFonts w:ascii="Arial Narrow" w:hAnsi="Arial Narrow" w:cs="Arial Narrow"/>
          <w:b/>
          <w:bCs/>
          <w:color w:val="auto"/>
        </w:rPr>
        <w:t>B.2.7 Základní charakteristika technických a technologických zařízení</w:t>
      </w:r>
    </w:p>
    <w:p w14:paraId="34226F9E" w14:textId="77777777" w:rsidR="00682607" w:rsidRPr="00830A32" w:rsidRDefault="00682607" w:rsidP="00C83846">
      <w:pPr>
        <w:pStyle w:val="Default"/>
        <w:numPr>
          <w:ilvl w:val="0"/>
          <w:numId w:val="3"/>
        </w:numPr>
        <w:spacing w:before="120"/>
        <w:ind w:left="357" w:hanging="357"/>
        <w:jc w:val="both"/>
        <w:rPr>
          <w:rFonts w:ascii="Arial Narrow" w:hAnsi="Arial Narrow"/>
          <w:b/>
          <w:color w:val="auto"/>
        </w:rPr>
      </w:pPr>
      <w:r w:rsidRPr="00830A32">
        <w:rPr>
          <w:rFonts w:ascii="Arial Narrow" w:hAnsi="Arial Narrow" w:cs="Arial Narrow"/>
          <w:b/>
          <w:bCs/>
          <w:i/>
          <w:iCs/>
          <w:color w:val="auto"/>
        </w:rPr>
        <w:t>technické řešení,</w:t>
      </w:r>
    </w:p>
    <w:p w14:paraId="2820D4EB" w14:textId="77777777" w:rsidR="00CD3E42" w:rsidRPr="00830A32" w:rsidRDefault="00AA66E1" w:rsidP="00830A32">
      <w:pPr>
        <w:pStyle w:val="Default"/>
        <w:spacing w:before="80"/>
        <w:jc w:val="both"/>
        <w:rPr>
          <w:rFonts w:ascii="Arial Narrow" w:hAnsi="Arial Narrow"/>
          <w:bCs/>
          <w:i/>
          <w:color w:val="auto"/>
          <w:u w:val="single"/>
        </w:rPr>
      </w:pPr>
      <w:r w:rsidRPr="00830A32">
        <w:rPr>
          <w:rFonts w:ascii="Arial Narrow" w:hAnsi="Arial Narrow"/>
          <w:bCs/>
          <w:i/>
          <w:color w:val="auto"/>
          <w:u w:val="single"/>
        </w:rPr>
        <w:t>Hromosvod</w:t>
      </w:r>
    </w:p>
    <w:p w14:paraId="0E951104" w14:textId="77777777" w:rsidR="00772DE5" w:rsidRPr="00830A32" w:rsidRDefault="00AA66E1" w:rsidP="00C83846">
      <w:pPr>
        <w:pStyle w:val="Default"/>
        <w:ind w:firstLine="360"/>
        <w:jc w:val="both"/>
        <w:rPr>
          <w:rFonts w:ascii="Arial Narrow" w:hAnsi="Arial Narrow"/>
          <w:color w:val="auto"/>
          <w:szCs w:val="22"/>
        </w:rPr>
      </w:pPr>
      <w:r w:rsidRPr="00830A32">
        <w:rPr>
          <w:rFonts w:ascii="Arial Narrow" w:hAnsi="Arial Narrow"/>
          <w:color w:val="auto"/>
          <w:szCs w:val="22"/>
        </w:rPr>
        <w:t>V rámci úprav dojde k výměně a doplnění svodů bleskosvodu.</w:t>
      </w:r>
    </w:p>
    <w:p w14:paraId="07BA9189" w14:textId="77777777" w:rsidR="00682607" w:rsidRPr="00830A32" w:rsidRDefault="00682607" w:rsidP="00C83846">
      <w:pPr>
        <w:pStyle w:val="Default"/>
        <w:numPr>
          <w:ilvl w:val="0"/>
          <w:numId w:val="3"/>
        </w:numPr>
        <w:spacing w:before="120"/>
        <w:ind w:left="357" w:hanging="357"/>
        <w:jc w:val="both"/>
        <w:rPr>
          <w:rFonts w:ascii="Arial Narrow" w:hAnsi="Arial Narrow" w:cs="Arial Narrow"/>
          <w:b/>
          <w:bCs/>
          <w:i/>
          <w:iCs/>
          <w:color w:val="auto"/>
        </w:rPr>
      </w:pPr>
      <w:r w:rsidRPr="00830A32">
        <w:rPr>
          <w:rFonts w:ascii="Arial Narrow" w:hAnsi="Arial Narrow" w:cs="Arial Narrow"/>
          <w:b/>
          <w:bCs/>
          <w:i/>
          <w:iCs/>
          <w:color w:val="auto"/>
        </w:rPr>
        <w:t>výčet technických a</w:t>
      </w:r>
      <w:r w:rsidR="00550A9D" w:rsidRPr="00830A32">
        <w:rPr>
          <w:rFonts w:ascii="Arial Narrow" w:hAnsi="Arial Narrow" w:cs="Arial Narrow"/>
          <w:b/>
          <w:bCs/>
          <w:i/>
          <w:iCs/>
          <w:color w:val="auto"/>
        </w:rPr>
        <w:t xml:space="preserve"> technologických zařízení.</w:t>
      </w:r>
    </w:p>
    <w:p w14:paraId="1B6DE866" w14:textId="77777777" w:rsidR="0080489E" w:rsidRPr="00830A32" w:rsidRDefault="00AA66E1" w:rsidP="00C83846">
      <w:pPr>
        <w:pStyle w:val="Zkladntext"/>
        <w:ind w:firstLine="425"/>
        <w:jc w:val="both"/>
        <w:rPr>
          <w:rFonts w:ascii="Arial Narrow" w:hAnsi="Arial Narrow" w:cs="Arial Narrow"/>
          <w:sz w:val="24"/>
          <w:szCs w:val="24"/>
        </w:rPr>
      </w:pPr>
      <w:r w:rsidRPr="00830A32">
        <w:rPr>
          <w:rFonts w:ascii="Arial Narrow" w:hAnsi="Arial Narrow"/>
          <w:sz w:val="24"/>
          <w:szCs w:val="24"/>
        </w:rPr>
        <w:t>Novým technologickým zařízením je fotovoltaická elektrárna.</w:t>
      </w:r>
      <w:r w:rsidR="00BC3938" w:rsidRPr="00830A32">
        <w:rPr>
          <w:rFonts w:ascii="Arial Narrow" w:hAnsi="Arial Narrow"/>
          <w:sz w:val="24"/>
          <w:szCs w:val="24"/>
        </w:rPr>
        <w:t xml:space="preserve"> Elektrárna bude umístěna na objekt ubytovny v areálu nemocnice Nový Bydžov.</w:t>
      </w:r>
      <w:r w:rsidRPr="00830A32">
        <w:rPr>
          <w:rFonts w:ascii="Arial Narrow" w:hAnsi="Arial Narrow"/>
          <w:sz w:val="24"/>
          <w:szCs w:val="24"/>
        </w:rPr>
        <w:t xml:space="preserve"> Ostatní technická a technologická zařízení jsou stávající.</w:t>
      </w:r>
    </w:p>
    <w:p w14:paraId="62794A4C" w14:textId="77777777" w:rsidR="00682607" w:rsidRPr="00830A32" w:rsidRDefault="00682607" w:rsidP="00C83846">
      <w:pPr>
        <w:pStyle w:val="Default"/>
        <w:spacing w:before="240"/>
        <w:jc w:val="both"/>
        <w:rPr>
          <w:rFonts w:ascii="Arial Narrow" w:hAnsi="Arial Narrow"/>
          <w:color w:val="auto"/>
        </w:rPr>
      </w:pPr>
      <w:r w:rsidRPr="00830A32">
        <w:rPr>
          <w:rFonts w:ascii="Arial Narrow" w:hAnsi="Arial Narrow" w:cs="Arial Narrow"/>
          <w:b/>
          <w:bCs/>
          <w:color w:val="auto"/>
        </w:rPr>
        <w:t>B.2.8 Zásady požárně bezpečnostního řešení</w:t>
      </w:r>
    </w:p>
    <w:p w14:paraId="62243D1E" w14:textId="77777777" w:rsidR="00682607" w:rsidRPr="00830A32" w:rsidRDefault="00BF78F2" w:rsidP="00C83846">
      <w:pPr>
        <w:pStyle w:val="Default"/>
        <w:ind w:firstLine="360"/>
        <w:jc w:val="both"/>
        <w:rPr>
          <w:rFonts w:ascii="Arial Narrow" w:hAnsi="Arial Narrow" w:cs="Arial Narrow"/>
          <w:color w:val="auto"/>
        </w:rPr>
      </w:pPr>
      <w:r w:rsidRPr="00830A32">
        <w:rPr>
          <w:rFonts w:ascii="Arial Narrow" w:hAnsi="Arial Narrow" w:cs="Arial Narrow"/>
          <w:color w:val="auto"/>
        </w:rPr>
        <w:t>Podrobné řešení je obsaženo v samostatné příloze D.1.3.</w:t>
      </w:r>
    </w:p>
    <w:p w14:paraId="23499D3D" w14:textId="77777777" w:rsidR="00682607" w:rsidRPr="00830A32" w:rsidRDefault="00682607" w:rsidP="00C83846">
      <w:pPr>
        <w:pStyle w:val="Default"/>
        <w:spacing w:before="240"/>
        <w:jc w:val="both"/>
        <w:rPr>
          <w:rFonts w:ascii="Arial Narrow" w:hAnsi="Arial Narrow"/>
          <w:color w:val="auto"/>
        </w:rPr>
      </w:pPr>
      <w:r w:rsidRPr="00830A32">
        <w:rPr>
          <w:rFonts w:ascii="Arial Narrow" w:hAnsi="Arial Narrow" w:cs="Arial Narrow"/>
          <w:b/>
          <w:bCs/>
          <w:color w:val="auto"/>
        </w:rPr>
        <w:t>B.2.9 Úspora energie a tepelná ochrana</w:t>
      </w:r>
    </w:p>
    <w:p w14:paraId="5A21F1DE" w14:textId="77777777" w:rsidR="00A80C0B" w:rsidRPr="00830A32" w:rsidRDefault="00FA56D4" w:rsidP="00C83846">
      <w:pPr>
        <w:pStyle w:val="Default"/>
        <w:ind w:firstLine="357"/>
        <w:jc w:val="both"/>
        <w:rPr>
          <w:rFonts w:ascii="Arial Narrow" w:hAnsi="Arial Narrow" w:cs="Arial Narrow"/>
        </w:rPr>
      </w:pPr>
      <w:r w:rsidRPr="00830A32">
        <w:rPr>
          <w:rFonts w:ascii="Arial Narrow" w:hAnsi="Arial Narrow"/>
          <w:color w:val="auto"/>
        </w:rPr>
        <w:t>V rámci projektové dokumentace byl zpracován průkaz energetické náročnosti budovy.</w:t>
      </w:r>
    </w:p>
    <w:p w14:paraId="6348C124" w14:textId="77777777" w:rsidR="00682607" w:rsidRPr="00830A32" w:rsidRDefault="00682607" w:rsidP="00C83846">
      <w:pPr>
        <w:pStyle w:val="Default"/>
        <w:spacing w:before="240"/>
        <w:jc w:val="both"/>
        <w:rPr>
          <w:rFonts w:ascii="Arial Narrow" w:hAnsi="Arial Narrow"/>
          <w:color w:val="auto"/>
        </w:rPr>
      </w:pPr>
      <w:r w:rsidRPr="00830A32">
        <w:rPr>
          <w:rFonts w:ascii="Arial Narrow" w:hAnsi="Arial Narrow" w:cs="Arial Narrow"/>
          <w:b/>
          <w:bCs/>
          <w:color w:val="auto"/>
        </w:rPr>
        <w:t>B.2.10 Hygienické požadavky na stavby, požadavky na pracovní a komunální prostředí</w:t>
      </w:r>
    </w:p>
    <w:p w14:paraId="792666B4" w14:textId="77777777" w:rsidR="00550A9D" w:rsidRPr="00830A32" w:rsidRDefault="00550A9D" w:rsidP="00550A9D">
      <w:pPr>
        <w:pStyle w:val="Default"/>
        <w:spacing w:before="20" w:after="100"/>
        <w:rPr>
          <w:rFonts w:ascii="Arial Narrow" w:hAnsi="Arial Narrow"/>
          <w:i/>
          <w:color w:val="auto"/>
        </w:rPr>
      </w:pPr>
      <w:r w:rsidRPr="00830A32">
        <w:rPr>
          <w:rFonts w:ascii="Arial Narrow" w:hAnsi="Arial Narrow"/>
          <w:i/>
          <w:color w:val="auto"/>
        </w:rPr>
        <w:t>Zásady řešení parametrů stavby – větrání, vytápění, osvětlení, zásobování vodou, odpadů apod., a dále zásady řešení vlivu stavby na okolí – vibrace, hluk, prašnost apod.</w:t>
      </w:r>
    </w:p>
    <w:p w14:paraId="513F056B" w14:textId="77777777" w:rsidR="007E17B0" w:rsidRPr="00830A32" w:rsidRDefault="00550A9D" w:rsidP="00830A32">
      <w:pPr>
        <w:pStyle w:val="Default"/>
        <w:spacing w:before="80"/>
        <w:jc w:val="both"/>
        <w:rPr>
          <w:rFonts w:ascii="Arial Narrow" w:hAnsi="Arial Narrow"/>
          <w:bCs/>
          <w:i/>
          <w:color w:val="auto"/>
          <w:u w:val="single"/>
        </w:rPr>
      </w:pPr>
      <w:r w:rsidRPr="00830A32">
        <w:rPr>
          <w:rFonts w:ascii="Arial Narrow" w:hAnsi="Arial Narrow"/>
          <w:bCs/>
          <w:i/>
          <w:color w:val="auto"/>
          <w:u w:val="single"/>
        </w:rPr>
        <w:t>Vytápění</w:t>
      </w:r>
    </w:p>
    <w:p w14:paraId="79BFC7CA" w14:textId="77777777" w:rsidR="007E17B0" w:rsidRPr="00830A32" w:rsidRDefault="007E17B0" w:rsidP="00C83846">
      <w:pPr>
        <w:pStyle w:val="Default"/>
        <w:ind w:firstLine="357"/>
        <w:jc w:val="both"/>
        <w:rPr>
          <w:rFonts w:ascii="Arial Narrow" w:hAnsi="Arial Narrow"/>
          <w:color w:val="auto"/>
          <w:szCs w:val="22"/>
        </w:rPr>
      </w:pPr>
      <w:r w:rsidRPr="00830A32">
        <w:rPr>
          <w:rFonts w:ascii="Arial Narrow" w:hAnsi="Arial Narrow"/>
          <w:color w:val="auto"/>
          <w:szCs w:val="22"/>
        </w:rPr>
        <w:t>Zůstává stávající.</w:t>
      </w:r>
    </w:p>
    <w:p w14:paraId="4D607C21" w14:textId="77777777" w:rsidR="007E17B0" w:rsidRPr="00830A32" w:rsidRDefault="00550A9D" w:rsidP="00830A32">
      <w:pPr>
        <w:pStyle w:val="Default"/>
        <w:spacing w:before="80"/>
        <w:jc w:val="both"/>
        <w:rPr>
          <w:rFonts w:ascii="Arial Narrow" w:hAnsi="Arial Narrow"/>
          <w:bCs/>
          <w:i/>
          <w:color w:val="auto"/>
          <w:u w:val="single"/>
        </w:rPr>
      </w:pPr>
      <w:r w:rsidRPr="00830A32">
        <w:rPr>
          <w:rFonts w:ascii="Arial Narrow" w:hAnsi="Arial Narrow"/>
          <w:bCs/>
          <w:i/>
          <w:color w:val="auto"/>
          <w:u w:val="single"/>
        </w:rPr>
        <w:t>Zásobování vodou</w:t>
      </w:r>
    </w:p>
    <w:p w14:paraId="0986DFA0" w14:textId="77777777" w:rsidR="007E17B0" w:rsidRPr="00830A32" w:rsidRDefault="007E17B0" w:rsidP="00C83846">
      <w:pPr>
        <w:pStyle w:val="Default"/>
        <w:ind w:firstLine="360"/>
        <w:jc w:val="both"/>
        <w:rPr>
          <w:rFonts w:ascii="Arial Narrow" w:hAnsi="Arial Narrow"/>
          <w:color w:val="auto"/>
        </w:rPr>
      </w:pPr>
      <w:r w:rsidRPr="00830A32">
        <w:rPr>
          <w:rFonts w:ascii="Arial Narrow" w:hAnsi="Arial Narrow"/>
          <w:color w:val="auto"/>
        </w:rPr>
        <w:t>Zásobování objektu vodou zůstává stávající. Objekt je napojen n</w:t>
      </w:r>
      <w:r w:rsidR="00550A9D" w:rsidRPr="00830A32">
        <w:rPr>
          <w:rFonts w:ascii="Arial Narrow" w:hAnsi="Arial Narrow"/>
          <w:color w:val="auto"/>
        </w:rPr>
        <w:t>a veřejný vodovod a kanalizaci.</w:t>
      </w:r>
    </w:p>
    <w:p w14:paraId="163DA43E" w14:textId="77777777" w:rsidR="007E17B0" w:rsidRPr="00830A32" w:rsidRDefault="00550A9D" w:rsidP="00830A32">
      <w:pPr>
        <w:pStyle w:val="Default"/>
        <w:spacing w:before="80"/>
        <w:jc w:val="both"/>
        <w:rPr>
          <w:rFonts w:ascii="Arial Narrow" w:hAnsi="Arial Narrow"/>
          <w:bCs/>
          <w:i/>
          <w:color w:val="auto"/>
          <w:u w:val="single"/>
        </w:rPr>
      </w:pPr>
      <w:r w:rsidRPr="00830A32">
        <w:rPr>
          <w:rFonts w:ascii="Arial Narrow" w:hAnsi="Arial Narrow"/>
          <w:bCs/>
          <w:i/>
          <w:color w:val="auto"/>
          <w:u w:val="single"/>
        </w:rPr>
        <w:t>Osvětlení a oslunění</w:t>
      </w:r>
    </w:p>
    <w:p w14:paraId="55D28AF4" w14:textId="77777777" w:rsidR="007E17B0" w:rsidRPr="00830A32" w:rsidRDefault="007E17B0" w:rsidP="00C83846">
      <w:pPr>
        <w:pStyle w:val="Default"/>
        <w:ind w:firstLine="357"/>
        <w:jc w:val="both"/>
        <w:rPr>
          <w:rFonts w:ascii="Arial Narrow" w:hAnsi="Arial Narrow"/>
          <w:color w:val="auto"/>
        </w:rPr>
      </w:pPr>
      <w:r w:rsidRPr="00830A32">
        <w:rPr>
          <w:rFonts w:ascii="Arial Narrow" w:hAnsi="Arial Narrow"/>
          <w:color w:val="auto"/>
        </w:rPr>
        <w:t>V objektu dochází k zásahu do všech okenních otvorů, jejichž rozměry i pozice zůstává stávající.</w:t>
      </w:r>
    </w:p>
    <w:p w14:paraId="0929A7D5" w14:textId="77777777" w:rsidR="007E17B0" w:rsidRPr="00830A32" w:rsidRDefault="007E17B0" w:rsidP="00830A32">
      <w:pPr>
        <w:pStyle w:val="Default"/>
        <w:spacing w:before="80"/>
        <w:jc w:val="both"/>
        <w:rPr>
          <w:rFonts w:ascii="Arial Narrow" w:hAnsi="Arial Narrow"/>
          <w:bCs/>
          <w:i/>
          <w:color w:val="auto"/>
          <w:u w:val="single"/>
        </w:rPr>
      </w:pPr>
      <w:r w:rsidRPr="00830A32">
        <w:rPr>
          <w:rFonts w:ascii="Arial Narrow" w:hAnsi="Arial Narrow"/>
          <w:bCs/>
          <w:i/>
          <w:color w:val="auto"/>
          <w:u w:val="single"/>
        </w:rPr>
        <w:t>Akustika/hluk</w:t>
      </w:r>
    </w:p>
    <w:p w14:paraId="1E184D27" w14:textId="77777777" w:rsidR="007E17B0" w:rsidRPr="00830A32" w:rsidRDefault="007E17B0" w:rsidP="00C83846">
      <w:pPr>
        <w:pStyle w:val="Default"/>
        <w:ind w:firstLine="357"/>
        <w:jc w:val="both"/>
        <w:rPr>
          <w:rFonts w:ascii="Arial Narrow" w:hAnsi="Arial Narrow" w:cs="Arial Narrow"/>
          <w:color w:val="auto"/>
        </w:rPr>
      </w:pPr>
      <w:r w:rsidRPr="00830A32">
        <w:rPr>
          <w:rFonts w:ascii="Arial Narrow" w:hAnsi="Arial Narrow"/>
          <w:color w:val="auto"/>
          <w:szCs w:val="22"/>
        </w:rPr>
        <w:t>Jedná se o stávající budovu a nebyl požadavek na zvýšený akustický útlum konstrukcí, ale z podstaty věci bude akustický útlum obvodového pláště se zateplením včetně oken zlepšen oproti stávajícímu stavu.</w:t>
      </w:r>
    </w:p>
    <w:p w14:paraId="2554A28B" w14:textId="77777777" w:rsidR="00682607" w:rsidRPr="00830A32" w:rsidRDefault="00682607" w:rsidP="00C83846">
      <w:pPr>
        <w:pStyle w:val="Default"/>
        <w:spacing w:before="240"/>
        <w:jc w:val="both"/>
        <w:rPr>
          <w:rFonts w:ascii="Arial Narrow" w:hAnsi="Arial Narrow"/>
          <w:color w:val="auto"/>
        </w:rPr>
      </w:pPr>
      <w:r w:rsidRPr="00830A32">
        <w:rPr>
          <w:rFonts w:ascii="Arial Narrow" w:hAnsi="Arial Narrow" w:cs="Arial Narrow"/>
          <w:b/>
          <w:bCs/>
          <w:color w:val="auto"/>
        </w:rPr>
        <w:lastRenderedPageBreak/>
        <w:t>B.2.11 Zásady ochrany stavby před negativními účinky vnějšího prostředí</w:t>
      </w:r>
    </w:p>
    <w:p w14:paraId="3AEC6C03" w14:textId="77777777" w:rsidR="00682607" w:rsidRPr="00830A32" w:rsidRDefault="00682607" w:rsidP="00B0279E">
      <w:pPr>
        <w:pStyle w:val="Default"/>
        <w:numPr>
          <w:ilvl w:val="0"/>
          <w:numId w:val="18"/>
        </w:numPr>
        <w:spacing w:before="120"/>
        <w:ind w:left="357" w:hanging="357"/>
        <w:jc w:val="both"/>
        <w:rPr>
          <w:rFonts w:ascii="Arial Narrow" w:hAnsi="Arial Narrow"/>
          <w:color w:val="auto"/>
        </w:rPr>
      </w:pPr>
      <w:r w:rsidRPr="00830A32">
        <w:rPr>
          <w:rFonts w:ascii="Arial Narrow" w:hAnsi="Arial Narrow" w:cs="Arial Narrow"/>
          <w:b/>
          <w:bCs/>
          <w:i/>
          <w:iCs/>
          <w:color w:val="auto"/>
        </w:rPr>
        <w:t>ochrana před pronikáním radonu z podloží,</w:t>
      </w:r>
    </w:p>
    <w:p w14:paraId="1AF88DCD" w14:textId="77777777" w:rsidR="00E32C40" w:rsidRPr="00830A32" w:rsidRDefault="00E32C40" w:rsidP="00C83846">
      <w:pPr>
        <w:pStyle w:val="Default"/>
        <w:ind w:firstLine="360"/>
        <w:jc w:val="both"/>
        <w:rPr>
          <w:rFonts w:ascii="Arial Narrow" w:hAnsi="Arial Narrow" w:cs="Arial Narrow"/>
          <w:color w:val="auto"/>
        </w:rPr>
      </w:pPr>
      <w:bookmarkStart w:id="5" w:name="_Hlk51921121"/>
      <w:r w:rsidRPr="00830A32">
        <w:rPr>
          <w:rFonts w:ascii="Arial Narrow" w:hAnsi="Arial Narrow" w:cs="Arial Narrow"/>
          <w:color w:val="auto"/>
        </w:rPr>
        <w:t>Vzhledem k tomu, že nedochází k úpravě účelu užívání (nevznikají nové pobytové prostory) není nutné posouzení radonového rizika.</w:t>
      </w:r>
    </w:p>
    <w:bookmarkEnd w:id="5"/>
    <w:p w14:paraId="4C64BBBA" w14:textId="77777777" w:rsidR="00682607" w:rsidRPr="00830A32" w:rsidRDefault="00682607" w:rsidP="00B0279E">
      <w:pPr>
        <w:pStyle w:val="Default"/>
        <w:numPr>
          <w:ilvl w:val="0"/>
          <w:numId w:val="18"/>
        </w:numPr>
        <w:spacing w:before="120"/>
        <w:ind w:left="357" w:hanging="357"/>
        <w:jc w:val="both"/>
        <w:rPr>
          <w:rFonts w:ascii="Arial Narrow" w:hAnsi="Arial Narrow"/>
          <w:color w:val="auto"/>
        </w:rPr>
      </w:pPr>
      <w:r w:rsidRPr="00830A32">
        <w:rPr>
          <w:rFonts w:ascii="Arial Narrow" w:hAnsi="Arial Narrow" w:cs="Arial Narrow"/>
          <w:b/>
          <w:bCs/>
          <w:i/>
          <w:iCs/>
          <w:color w:val="auto"/>
        </w:rPr>
        <w:t>ochrana před bludnými proudy,</w:t>
      </w:r>
    </w:p>
    <w:p w14:paraId="4F82A8A2" w14:textId="77777777" w:rsidR="00682607" w:rsidRPr="00830A32" w:rsidRDefault="00682607" w:rsidP="00C83846">
      <w:pPr>
        <w:pStyle w:val="Default"/>
        <w:ind w:firstLine="360"/>
        <w:jc w:val="both"/>
        <w:rPr>
          <w:rFonts w:ascii="Arial Narrow" w:hAnsi="Arial Narrow"/>
          <w:color w:val="auto"/>
        </w:rPr>
      </w:pPr>
      <w:r w:rsidRPr="00830A32">
        <w:rPr>
          <w:rFonts w:ascii="Arial Narrow" w:hAnsi="Arial Narrow" w:cs="Arial Narrow"/>
          <w:color w:val="auto"/>
        </w:rPr>
        <w:t>Není řešeno.</w:t>
      </w:r>
    </w:p>
    <w:p w14:paraId="628C356D" w14:textId="77777777" w:rsidR="00682607" w:rsidRPr="00830A32" w:rsidRDefault="00682607" w:rsidP="00B0279E">
      <w:pPr>
        <w:pStyle w:val="Default"/>
        <w:numPr>
          <w:ilvl w:val="0"/>
          <w:numId w:val="18"/>
        </w:numPr>
        <w:spacing w:before="120"/>
        <w:ind w:left="357" w:hanging="357"/>
        <w:jc w:val="both"/>
        <w:rPr>
          <w:rFonts w:ascii="Arial Narrow" w:hAnsi="Arial Narrow"/>
          <w:color w:val="auto"/>
        </w:rPr>
      </w:pPr>
      <w:r w:rsidRPr="00830A32">
        <w:rPr>
          <w:rFonts w:ascii="Arial Narrow" w:hAnsi="Arial Narrow" w:cs="Arial Narrow"/>
          <w:b/>
          <w:bCs/>
          <w:i/>
          <w:iCs/>
          <w:color w:val="auto"/>
        </w:rPr>
        <w:t>ochrana před technickou seizmicitou,</w:t>
      </w:r>
    </w:p>
    <w:p w14:paraId="37EA89FD" w14:textId="77777777" w:rsidR="00682607" w:rsidRPr="00830A32" w:rsidRDefault="00682607" w:rsidP="00C83846">
      <w:pPr>
        <w:pStyle w:val="Default"/>
        <w:ind w:firstLine="360"/>
        <w:jc w:val="both"/>
        <w:rPr>
          <w:rFonts w:ascii="Arial Narrow" w:hAnsi="Arial Narrow" w:cs="Arial Narrow"/>
          <w:color w:val="auto"/>
        </w:rPr>
      </w:pPr>
      <w:r w:rsidRPr="00830A32">
        <w:rPr>
          <w:rFonts w:ascii="Arial Narrow" w:hAnsi="Arial Narrow" w:cs="Arial Narrow"/>
          <w:color w:val="auto"/>
        </w:rPr>
        <w:t>Není řešeno.</w:t>
      </w:r>
    </w:p>
    <w:p w14:paraId="3BBC7E43" w14:textId="77777777" w:rsidR="00682607" w:rsidRPr="00830A32" w:rsidRDefault="00682607" w:rsidP="00B0279E">
      <w:pPr>
        <w:pStyle w:val="Default"/>
        <w:numPr>
          <w:ilvl w:val="0"/>
          <w:numId w:val="18"/>
        </w:numPr>
        <w:spacing w:before="120"/>
        <w:ind w:left="357" w:hanging="357"/>
        <w:jc w:val="both"/>
        <w:rPr>
          <w:rFonts w:ascii="Arial Narrow" w:hAnsi="Arial Narrow"/>
          <w:color w:val="auto"/>
        </w:rPr>
      </w:pPr>
      <w:r w:rsidRPr="00830A32">
        <w:rPr>
          <w:rFonts w:ascii="Arial Narrow" w:hAnsi="Arial Narrow" w:cs="Arial Narrow"/>
          <w:b/>
          <w:bCs/>
          <w:i/>
          <w:iCs/>
          <w:color w:val="auto"/>
        </w:rPr>
        <w:t>ochrana před hlukem,</w:t>
      </w:r>
    </w:p>
    <w:p w14:paraId="49449187" w14:textId="77777777" w:rsidR="003D4D76" w:rsidRPr="00830A32" w:rsidRDefault="003D4D76" w:rsidP="00C83846">
      <w:pPr>
        <w:pStyle w:val="Default"/>
        <w:ind w:firstLine="360"/>
        <w:jc w:val="both"/>
        <w:rPr>
          <w:rFonts w:ascii="Arial Narrow" w:hAnsi="Arial Narrow"/>
          <w:color w:val="auto"/>
        </w:rPr>
      </w:pPr>
      <w:r w:rsidRPr="00830A32">
        <w:rPr>
          <w:rFonts w:ascii="Arial Narrow" w:hAnsi="Arial Narrow"/>
          <w:color w:val="auto"/>
        </w:rPr>
        <w:t>Není řešeno – zůstává stávající řešení.</w:t>
      </w:r>
    </w:p>
    <w:p w14:paraId="668FC2EE" w14:textId="77777777" w:rsidR="00682607" w:rsidRPr="00830A32" w:rsidRDefault="00682607" w:rsidP="00B0279E">
      <w:pPr>
        <w:pStyle w:val="Default"/>
        <w:numPr>
          <w:ilvl w:val="0"/>
          <w:numId w:val="18"/>
        </w:numPr>
        <w:spacing w:before="120"/>
        <w:ind w:left="357" w:hanging="357"/>
        <w:jc w:val="both"/>
        <w:rPr>
          <w:rFonts w:ascii="Arial Narrow" w:hAnsi="Arial Narrow"/>
          <w:color w:val="auto"/>
        </w:rPr>
      </w:pPr>
      <w:r w:rsidRPr="00830A32">
        <w:rPr>
          <w:rFonts w:ascii="Arial Narrow" w:hAnsi="Arial Narrow" w:cs="Arial Narrow"/>
          <w:b/>
          <w:bCs/>
          <w:i/>
          <w:iCs/>
          <w:color w:val="auto"/>
        </w:rPr>
        <w:t>protipovodňová opatření,</w:t>
      </w:r>
    </w:p>
    <w:p w14:paraId="34360AF7" w14:textId="77777777" w:rsidR="00682607" w:rsidRPr="00830A32" w:rsidRDefault="00682607" w:rsidP="00C83846">
      <w:pPr>
        <w:pStyle w:val="Default"/>
        <w:ind w:firstLine="360"/>
        <w:jc w:val="both"/>
        <w:rPr>
          <w:rFonts w:ascii="Arial Narrow" w:hAnsi="Arial Narrow" w:cs="Arial Narrow"/>
          <w:color w:val="auto"/>
        </w:rPr>
      </w:pPr>
      <w:r w:rsidRPr="00830A32">
        <w:rPr>
          <w:rFonts w:ascii="Arial Narrow" w:hAnsi="Arial Narrow" w:cs="Arial Narrow"/>
          <w:color w:val="auto"/>
        </w:rPr>
        <w:t>Není řešeno. Řešený pozemek se nachází mimo záplavové území.</w:t>
      </w:r>
    </w:p>
    <w:p w14:paraId="184F6BCB" w14:textId="77777777" w:rsidR="00682607" w:rsidRPr="00830A32" w:rsidRDefault="00682607" w:rsidP="00B0279E">
      <w:pPr>
        <w:pStyle w:val="Default"/>
        <w:numPr>
          <w:ilvl w:val="0"/>
          <w:numId w:val="18"/>
        </w:numPr>
        <w:spacing w:before="120"/>
        <w:ind w:left="357" w:hanging="357"/>
        <w:jc w:val="both"/>
        <w:rPr>
          <w:rFonts w:ascii="Arial Narrow" w:hAnsi="Arial Narrow"/>
          <w:color w:val="auto"/>
        </w:rPr>
      </w:pPr>
      <w:r w:rsidRPr="00830A32">
        <w:rPr>
          <w:rFonts w:ascii="Arial Narrow" w:hAnsi="Arial Narrow" w:cs="Arial Narrow"/>
          <w:b/>
          <w:bCs/>
          <w:i/>
          <w:iCs/>
          <w:color w:val="auto"/>
        </w:rPr>
        <w:t>ostatní účinky – vliv poddolování, výskyt metanu apod.</w:t>
      </w:r>
    </w:p>
    <w:p w14:paraId="39E6F7DB" w14:textId="77777777" w:rsidR="00682607" w:rsidRPr="00830A32" w:rsidRDefault="00682607" w:rsidP="00C83846">
      <w:pPr>
        <w:pStyle w:val="Default"/>
        <w:ind w:firstLine="360"/>
        <w:jc w:val="both"/>
        <w:rPr>
          <w:rFonts w:ascii="Arial Narrow" w:hAnsi="Arial Narrow" w:cs="Arial Narrow"/>
          <w:color w:val="auto"/>
        </w:rPr>
      </w:pPr>
      <w:r w:rsidRPr="00830A32">
        <w:rPr>
          <w:rFonts w:ascii="Arial Narrow" w:hAnsi="Arial Narrow" w:cs="Arial Narrow"/>
          <w:color w:val="auto"/>
        </w:rPr>
        <w:t>Není řešeno.</w:t>
      </w:r>
    </w:p>
    <w:p w14:paraId="6CBF4D5F" w14:textId="77777777" w:rsidR="00682607" w:rsidRPr="00830A32" w:rsidRDefault="00682607" w:rsidP="00BF78F2">
      <w:pPr>
        <w:pStyle w:val="Default"/>
        <w:spacing w:before="360"/>
        <w:jc w:val="both"/>
        <w:rPr>
          <w:rFonts w:ascii="Arial Narrow" w:hAnsi="Arial Narrow"/>
          <w:color w:val="auto"/>
        </w:rPr>
      </w:pPr>
      <w:r w:rsidRPr="00830A32">
        <w:rPr>
          <w:rFonts w:ascii="Arial Narrow" w:hAnsi="Arial Narrow" w:cs="Arial Narrow"/>
          <w:b/>
          <w:bCs/>
          <w:color w:val="auto"/>
          <w:sz w:val="26"/>
        </w:rPr>
        <w:t>B.3 Připojení na technickou infrastrukturu</w:t>
      </w:r>
    </w:p>
    <w:p w14:paraId="020813ED" w14:textId="77777777" w:rsidR="00682607" w:rsidRPr="00830A32" w:rsidRDefault="00682607" w:rsidP="00B0279E">
      <w:pPr>
        <w:pStyle w:val="Default"/>
        <w:numPr>
          <w:ilvl w:val="0"/>
          <w:numId w:val="9"/>
        </w:numPr>
        <w:tabs>
          <w:tab w:val="clear" w:pos="0"/>
        </w:tabs>
        <w:spacing w:before="120"/>
        <w:ind w:left="357" w:hanging="357"/>
        <w:jc w:val="both"/>
        <w:rPr>
          <w:rFonts w:ascii="Arial Narrow" w:hAnsi="Arial Narrow"/>
          <w:color w:val="auto"/>
        </w:rPr>
      </w:pPr>
      <w:r w:rsidRPr="00830A32">
        <w:rPr>
          <w:rFonts w:ascii="Arial Narrow" w:hAnsi="Arial Narrow" w:cs="Arial Narrow"/>
          <w:b/>
          <w:bCs/>
          <w:i/>
          <w:iCs/>
          <w:color w:val="auto"/>
        </w:rPr>
        <w:t>napojovací místa technické infrastruktury, přeložky</w:t>
      </w:r>
    </w:p>
    <w:p w14:paraId="0AF1197B" w14:textId="77777777" w:rsidR="004F05EC" w:rsidRPr="00830A32" w:rsidRDefault="00EE1FF2" w:rsidP="00BF78F2">
      <w:pPr>
        <w:pStyle w:val="Default"/>
        <w:ind w:firstLine="360"/>
        <w:jc w:val="both"/>
        <w:rPr>
          <w:rFonts w:ascii="Arial Narrow" w:hAnsi="Arial Narrow"/>
          <w:color w:val="auto"/>
        </w:rPr>
      </w:pPr>
      <w:bookmarkStart w:id="6" w:name="_Hlk146097366"/>
      <w:r w:rsidRPr="00830A32">
        <w:rPr>
          <w:rFonts w:ascii="Arial Narrow" w:hAnsi="Arial Narrow"/>
          <w:color w:val="auto"/>
        </w:rPr>
        <w:t>Napojovací místa zůstávají stávající.</w:t>
      </w:r>
      <w:bookmarkEnd w:id="6"/>
    </w:p>
    <w:p w14:paraId="5E6B47DF" w14:textId="77777777" w:rsidR="00682607" w:rsidRPr="00830A32" w:rsidRDefault="00682607" w:rsidP="00B0279E">
      <w:pPr>
        <w:pStyle w:val="Default"/>
        <w:numPr>
          <w:ilvl w:val="0"/>
          <w:numId w:val="9"/>
        </w:numPr>
        <w:tabs>
          <w:tab w:val="clear" w:pos="0"/>
        </w:tabs>
        <w:spacing w:before="120"/>
        <w:ind w:left="357" w:hanging="357"/>
        <w:jc w:val="both"/>
        <w:rPr>
          <w:rFonts w:ascii="Arial Narrow" w:hAnsi="Arial Narrow" w:cs="Arial Narrow"/>
          <w:b/>
          <w:bCs/>
          <w:i/>
          <w:iCs/>
          <w:color w:val="auto"/>
        </w:rPr>
      </w:pPr>
      <w:r w:rsidRPr="00830A32">
        <w:rPr>
          <w:rFonts w:ascii="Arial Narrow" w:hAnsi="Arial Narrow" w:cs="Arial Narrow"/>
          <w:b/>
          <w:bCs/>
          <w:i/>
          <w:iCs/>
          <w:color w:val="auto"/>
        </w:rPr>
        <w:t>připojovací rozm</w:t>
      </w:r>
      <w:r w:rsidR="00550A9D" w:rsidRPr="00830A32">
        <w:rPr>
          <w:rFonts w:ascii="Arial Narrow" w:hAnsi="Arial Narrow" w:cs="Arial Narrow"/>
          <w:b/>
          <w:bCs/>
          <w:i/>
          <w:iCs/>
          <w:color w:val="auto"/>
        </w:rPr>
        <w:t>ěry, výkonové kapacity a délky.</w:t>
      </w:r>
    </w:p>
    <w:p w14:paraId="54B10BB8" w14:textId="77777777" w:rsidR="00917D82" w:rsidRPr="00830A32" w:rsidRDefault="0011241E" w:rsidP="00BF78F2">
      <w:pPr>
        <w:pStyle w:val="Default"/>
        <w:ind w:firstLine="360"/>
        <w:jc w:val="both"/>
        <w:rPr>
          <w:rFonts w:ascii="Arial Narrow" w:hAnsi="Arial Narrow" w:cs="Arial Narrow"/>
          <w:color w:val="auto"/>
        </w:rPr>
      </w:pPr>
      <w:r w:rsidRPr="00830A32">
        <w:rPr>
          <w:rFonts w:ascii="Arial Narrow" w:hAnsi="Arial Narrow"/>
          <w:color w:val="auto"/>
        </w:rPr>
        <w:t>Připojení na technickou infrastrukturu je stávající. Požadované příkony energií nepřevyšují volné kapacity.</w:t>
      </w:r>
    </w:p>
    <w:p w14:paraId="271B7AF8" w14:textId="77777777" w:rsidR="00682607" w:rsidRPr="00830A32" w:rsidRDefault="00682607" w:rsidP="00BF78F2">
      <w:pPr>
        <w:pStyle w:val="Default"/>
        <w:spacing w:before="360"/>
        <w:jc w:val="both"/>
        <w:rPr>
          <w:rFonts w:ascii="Arial Narrow" w:hAnsi="Arial Narrow"/>
          <w:color w:val="auto"/>
        </w:rPr>
      </w:pPr>
      <w:r w:rsidRPr="00830A32">
        <w:rPr>
          <w:rFonts w:ascii="Arial Narrow" w:hAnsi="Arial Narrow" w:cs="Arial Narrow"/>
          <w:b/>
          <w:bCs/>
          <w:color w:val="auto"/>
          <w:sz w:val="26"/>
        </w:rPr>
        <w:t>B.4 Dopravní řešení</w:t>
      </w:r>
    </w:p>
    <w:p w14:paraId="64494FDD" w14:textId="77777777" w:rsidR="00682607" w:rsidRPr="00830A32" w:rsidRDefault="00682607" w:rsidP="00BF78F2">
      <w:pPr>
        <w:pStyle w:val="Default"/>
        <w:numPr>
          <w:ilvl w:val="0"/>
          <w:numId w:val="4"/>
        </w:numPr>
        <w:tabs>
          <w:tab w:val="clear" w:pos="0"/>
        </w:tabs>
        <w:spacing w:before="120"/>
        <w:ind w:left="357" w:hanging="357"/>
        <w:jc w:val="both"/>
        <w:rPr>
          <w:rFonts w:ascii="Arial Narrow" w:hAnsi="Arial Narrow"/>
          <w:color w:val="auto"/>
        </w:rPr>
      </w:pPr>
      <w:r w:rsidRPr="00830A32">
        <w:rPr>
          <w:rFonts w:ascii="Arial Narrow" w:hAnsi="Arial Narrow" w:cs="Arial Narrow"/>
          <w:b/>
          <w:bCs/>
          <w:i/>
          <w:iCs/>
          <w:color w:val="auto"/>
        </w:rPr>
        <w:t>popis dopravního řešení včetně bezbariérových opatření pro přístupnost a užívání stavby osobami se sníženou schopností pohybu nebo orientace,</w:t>
      </w:r>
    </w:p>
    <w:p w14:paraId="6B89ADF8" w14:textId="77777777" w:rsidR="003977E5" w:rsidRPr="00830A32" w:rsidRDefault="003977E5" w:rsidP="00BF78F2">
      <w:pPr>
        <w:pStyle w:val="Default"/>
        <w:ind w:firstLine="360"/>
        <w:jc w:val="both"/>
        <w:rPr>
          <w:rFonts w:ascii="Arial Narrow" w:hAnsi="Arial Narrow" w:cs="Arial Narrow"/>
          <w:color w:val="auto"/>
        </w:rPr>
      </w:pPr>
      <w:r w:rsidRPr="00830A32">
        <w:rPr>
          <w:rFonts w:ascii="Arial Narrow" w:hAnsi="Arial Narrow" w:cs="Arial Narrow"/>
          <w:color w:val="auto"/>
        </w:rPr>
        <w:t>Stávající dop</w:t>
      </w:r>
      <w:r w:rsidR="00550A9D" w:rsidRPr="00830A32">
        <w:rPr>
          <w:rFonts w:ascii="Arial Narrow" w:hAnsi="Arial Narrow" w:cs="Arial Narrow"/>
          <w:color w:val="auto"/>
        </w:rPr>
        <w:t>ravní řešení zůstává zachováno.</w:t>
      </w:r>
    </w:p>
    <w:p w14:paraId="1BE3F763" w14:textId="77777777" w:rsidR="00682607" w:rsidRPr="00830A32" w:rsidRDefault="00682607" w:rsidP="00BF78F2">
      <w:pPr>
        <w:pStyle w:val="Default"/>
        <w:numPr>
          <w:ilvl w:val="0"/>
          <w:numId w:val="4"/>
        </w:numPr>
        <w:tabs>
          <w:tab w:val="clear" w:pos="0"/>
        </w:tabs>
        <w:spacing w:before="120"/>
        <w:ind w:left="357" w:hanging="357"/>
        <w:jc w:val="both"/>
        <w:rPr>
          <w:rFonts w:ascii="Arial Narrow" w:hAnsi="Arial Narrow"/>
          <w:color w:val="auto"/>
        </w:rPr>
      </w:pPr>
      <w:r w:rsidRPr="00830A32">
        <w:rPr>
          <w:rFonts w:ascii="Arial Narrow" w:hAnsi="Arial Narrow" w:cs="Arial Narrow"/>
          <w:b/>
          <w:bCs/>
          <w:i/>
          <w:iCs/>
          <w:color w:val="auto"/>
        </w:rPr>
        <w:t>napojení území na stávající dopravní infrastrukturu,</w:t>
      </w:r>
    </w:p>
    <w:p w14:paraId="139640D9" w14:textId="77777777" w:rsidR="003977E5" w:rsidRPr="00830A32" w:rsidRDefault="003977E5" w:rsidP="00BF78F2">
      <w:pPr>
        <w:pStyle w:val="Default"/>
        <w:ind w:firstLine="360"/>
        <w:jc w:val="both"/>
        <w:rPr>
          <w:rFonts w:ascii="Arial Narrow" w:hAnsi="Arial Narrow" w:cs="Arial Narrow"/>
          <w:color w:val="auto"/>
        </w:rPr>
      </w:pPr>
      <w:r w:rsidRPr="00830A32">
        <w:rPr>
          <w:rFonts w:ascii="Arial Narrow" w:hAnsi="Arial Narrow" w:cs="Arial Narrow"/>
          <w:color w:val="auto"/>
        </w:rPr>
        <w:t>Není řešeno. Jedná se stávající objekt. Stávající stav je beze změn.</w:t>
      </w:r>
    </w:p>
    <w:p w14:paraId="06427AEF" w14:textId="77777777" w:rsidR="00682607" w:rsidRPr="00830A32" w:rsidRDefault="00682607" w:rsidP="00BF78F2">
      <w:pPr>
        <w:pStyle w:val="Default"/>
        <w:numPr>
          <w:ilvl w:val="0"/>
          <w:numId w:val="4"/>
        </w:numPr>
        <w:tabs>
          <w:tab w:val="clear" w:pos="0"/>
        </w:tabs>
        <w:spacing w:before="120"/>
        <w:ind w:left="357" w:hanging="357"/>
        <w:jc w:val="both"/>
        <w:rPr>
          <w:rFonts w:ascii="Arial Narrow" w:hAnsi="Arial Narrow"/>
          <w:color w:val="auto"/>
        </w:rPr>
      </w:pPr>
      <w:r w:rsidRPr="00830A32">
        <w:rPr>
          <w:rFonts w:ascii="Arial Narrow" w:hAnsi="Arial Narrow" w:cs="Arial Narrow"/>
          <w:b/>
          <w:bCs/>
          <w:i/>
          <w:iCs/>
          <w:color w:val="auto"/>
        </w:rPr>
        <w:t>doprava v klidu,</w:t>
      </w:r>
    </w:p>
    <w:p w14:paraId="3F72DBD8" w14:textId="77777777" w:rsidR="003977E5" w:rsidRPr="00830A32" w:rsidRDefault="003977E5" w:rsidP="00BF78F2">
      <w:pPr>
        <w:pStyle w:val="Default"/>
        <w:ind w:firstLine="360"/>
        <w:jc w:val="both"/>
        <w:rPr>
          <w:rFonts w:ascii="Arial Narrow" w:hAnsi="Arial Narrow" w:cs="Arial Narrow"/>
          <w:color w:val="auto"/>
        </w:rPr>
      </w:pPr>
      <w:r w:rsidRPr="00830A32">
        <w:rPr>
          <w:rFonts w:ascii="Arial Narrow" w:hAnsi="Arial Narrow" w:cs="Arial Narrow"/>
          <w:color w:val="auto"/>
        </w:rPr>
        <w:t>Není řešen</w:t>
      </w:r>
      <w:r w:rsidR="00550A9D" w:rsidRPr="00830A32">
        <w:rPr>
          <w:rFonts w:ascii="Arial Narrow" w:hAnsi="Arial Narrow" w:cs="Arial Narrow"/>
          <w:color w:val="auto"/>
        </w:rPr>
        <w:t>o.</w:t>
      </w:r>
    </w:p>
    <w:p w14:paraId="3468D013" w14:textId="77777777" w:rsidR="00682607" w:rsidRPr="00830A32" w:rsidRDefault="00682607" w:rsidP="00BF78F2">
      <w:pPr>
        <w:pStyle w:val="Default"/>
        <w:numPr>
          <w:ilvl w:val="0"/>
          <w:numId w:val="4"/>
        </w:numPr>
        <w:tabs>
          <w:tab w:val="clear" w:pos="0"/>
        </w:tabs>
        <w:spacing w:before="120"/>
        <w:ind w:left="357" w:hanging="357"/>
        <w:jc w:val="both"/>
        <w:rPr>
          <w:rFonts w:ascii="Arial Narrow" w:hAnsi="Arial Narrow"/>
          <w:color w:val="auto"/>
        </w:rPr>
      </w:pPr>
      <w:r w:rsidRPr="00830A32">
        <w:rPr>
          <w:rFonts w:ascii="Arial Narrow" w:hAnsi="Arial Narrow" w:cs="Arial Narrow"/>
          <w:b/>
          <w:bCs/>
          <w:i/>
          <w:iCs/>
          <w:color w:val="auto"/>
        </w:rPr>
        <w:t>pěší a cyklistické stezky,</w:t>
      </w:r>
    </w:p>
    <w:p w14:paraId="3403443E" w14:textId="77777777" w:rsidR="003977E5" w:rsidRPr="00830A32" w:rsidRDefault="003977E5" w:rsidP="00BF78F2">
      <w:pPr>
        <w:pStyle w:val="Default"/>
        <w:ind w:firstLine="360"/>
        <w:jc w:val="both"/>
        <w:rPr>
          <w:rFonts w:ascii="Arial Narrow" w:hAnsi="Arial Narrow" w:cs="Arial Narrow"/>
          <w:color w:val="auto"/>
        </w:rPr>
      </w:pPr>
      <w:r w:rsidRPr="00830A32">
        <w:rPr>
          <w:rFonts w:ascii="Arial Narrow" w:hAnsi="Arial Narrow" w:cs="Arial Narrow"/>
          <w:color w:val="auto"/>
        </w:rPr>
        <w:t>Není řešeno. Jedná se převážně o úpravu stávajícího objektu</w:t>
      </w:r>
      <w:r w:rsidR="00550A9D" w:rsidRPr="00830A32">
        <w:rPr>
          <w:rFonts w:ascii="Arial Narrow" w:hAnsi="Arial Narrow" w:cs="Arial Narrow"/>
          <w:color w:val="auto"/>
        </w:rPr>
        <w:t>.</w:t>
      </w:r>
    </w:p>
    <w:p w14:paraId="7C5DC21B" w14:textId="77777777" w:rsidR="00682607" w:rsidRPr="00830A32" w:rsidRDefault="00682607" w:rsidP="00BF78F2">
      <w:pPr>
        <w:pStyle w:val="Default"/>
        <w:spacing w:before="360"/>
        <w:jc w:val="both"/>
        <w:rPr>
          <w:rFonts w:ascii="Arial Narrow" w:hAnsi="Arial Narrow" w:cs="Arial Narrow"/>
          <w:b/>
          <w:bCs/>
          <w:color w:val="auto"/>
          <w:sz w:val="26"/>
        </w:rPr>
      </w:pPr>
      <w:r w:rsidRPr="00830A32">
        <w:rPr>
          <w:rFonts w:ascii="Arial Narrow" w:hAnsi="Arial Narrow" w:cs="Arial Narrow"/>
          <w:b/>
          <w:bCs/>
          <w:color w:val="auto"/>
          <w:sz w:val="26"/>
        </w:rPr>
        <w:t xml:space="preserve">B.5 Řešení vegetace </w:t>
      </w:r>
      <w:r w:rsidR="00550A9D" w:rsidRPr="00830A32">
        <w:rPr>
          <w:rFonts w:ascii="Arial Narrow" w:hAnsi="Arial Narrow" w:cs="Arial Narrow"/>
          <w:b/>
          <w:bCs/>
          <w:color w:val="auto"/>
          <w:sz w:val="26"/>
        </w:rPr>
        <w:t>a souvisejících terénních úprav</w:t>
      </w:r>
    </w:p>
    <w:p w14:paraId="33EC7FDE" w14:textId="77777777" w:rsidR="00682607" w:rsidRPr="00830A32" w:rsidRDefault="00682607" w:rsidP="00BF78F2">
      <w:pPr>
        <w:pStyle w:val="Default"/>
        <w:numPr>
          <w:ilvl w:val="0"/>
          <w:numId w:val="2"/>
        </w:numPr>
        <w:tabs>
          <w:tab w:val="clear" w:pos="0"/>
        </w:tabs>
        <w:spacing w:before="120"/>
        <w:ind w:left="357" w:hanging="357"/>
        <w:jc w:val="both"/>
        <w:rPr>
          <w:rFonts w:ascii="Arial Narrow" w:hAnsi="Arial Narrow"/>
          <w:color w:val="auto"/>
        </w:rPr>
      </w:pPr>
      <w:r w:rsidRPr="00830A32">
        <w:rPr>
          <w:rFonts w:ascii="Arial Narrow" w:hAnsi="Arial Narrow" w:cs="Arial Narrow"/>
          <w:b/>
          <w:bCs/>
          <w:i/>
          <w:iCs/>
          <w:color w:val="auto"/>
        </w:rPr>
        <w:t>terénní úpravy,</w:t>
      </w:r>
    </w:p>
    <w:p w14:paraId="12F23D72" w14:textId="77777777" w:rsidR="00B34929" w:rsidRPr="00830A32" w:rsidRDefault="00EE1FF2" w:rsidP="00BF78F2">
      <w:pPr>
        <w:pStyle w:val="Default"/>
        <w:ind w:firstLine="360"/>
        <w:jc w:val="both"/>
        <w:rPr>
          <w:rFonts w:ascii="Arial Narrow" w:hAnsi="Arial Narrow" w:cs="Arial Narrow"/>
          <w:color w:val="auto"/>
        </w:rPr>
      </w:pPr>
      <w:r w:rsidRPr="00830A32">
        <w:rPr>
          <w:rFonts w:ascii="Arial Narrow" w:hAnsi="Arial Narrow" w:cs="Cambria"/>
        </w:rPr>
        <w:t>Zpevněné plochy budou upraveny kolem objektu dle potřeby.</w:t>
      </w:r>
    </w:p>
    <w:p w14:paraId="722BF110" w14:textId="77777777" w:rsidR="00682607" w:rsidRPr="00830A32" w:rsidRDefault="00682607" w:rsidP="00BF78F2">
      <w:pPr>
        <w:pStyle w:val="Default"/>
        <w:numPr>
          <w:ilvl w:val="0"/>
          <w:numId w:val="2"/>
        </w:numPr>
        <w:tabs>
          <w:tab w:val="clear" w:pos="0"/>
        </w:tabs>
        <w:spacing w:before="120"/>
        <w:ind w:left="357" w:hanging="357"/>
        <w:jc w:val="both"/>
        <w:rPr>
          <w:rFonts w:ascii="Arial Narrow" w:hAnsi="Arial Narrow"/>
          <w:color w:val="auto"/>
        </w:rPr>
      </w:pPr>
      <w:r w:rsidRPr="00830A32">
        <w:rPr>
          <w:rFonts w:ascii="Arial Narrow" w:hAnsi="Arial Narrow" w:cs="Arial Narrow"/>
          <w:b/>
          <w:bCs/>
          <w:i/>
          <w:iCs/>
          <w:color w:val="auto"/>
        </w:rPr>
        <w:t>použité vegetační prvky,</w:t>
      </w:r>
    </w:p>
    <w:p w14:paraId="1ACBEAED" w14:textId="77777777" w:rsidR="00682607" w:rsidRPr="00830A32" w:rsidRDefault="003977E5" w:rsidP="00BF78F2">
      <w:pPr>
        <w:pStyle w:val="Default"/>
        <w:ind w:firstLine="360"/>
        <w:jc w:val="both"/>
        <w:rPr>
          <w:rFonts w:ascii="Arial Narrow" w:hAnsi="Arial Narrow"/>
          <w:color w:val="auto"/>
        </w:rPr>
      </w:pPr>
      <w:r w:rsidRPr="00830A32">
        <w:rPr>
          <w:rFonts w:ascii="Arial Narrow" w:hAnsi="Arial Narrow" w:cs="Arial Narrow"/>
          <w:color w:val="auto"/>
        </w:rPr>
        <w:t>Není řešeno</w:t>
      </w:r>
      <w:r w:rsidR="00550A9D" w:rsidRPr="00830A32">
        <w:rPr>
          <w:rFonts w:ascii="Arial Narrow" w:hAnsi="Arial Narrow" w:cs="Arial Narrow"/>
          <w:color w:val="auto"/>
        </w:rPr>
        <w:t>.</w:t>
      </w:r>
    </w:p>
    <w:p w14:paraId="1C00402B" w14:textId="77777777" w:rsidR="00682607" w:rsidRPr="00830A32" w:rsidRDefault="00682607" w:rsidP="00BF78F2">
      <w:pPr>
        <w:pStyle w:val="Default"/>
        <w:numPr>
          <w:ilvl w:val="0"/>
          <w:numId w:val="2"/>
        </w:numPr>
        <w:tabs>
          <w:tab w:val="clear" w:pos="0"/>
        </w:tabs>
        <w:spacing w:before="120"/>
        <w:ind w:left="357" w:hanging="357"/>
        <w:jc w:val="both"/>
        <w:rPr>
          <w:rFonts w:ascii="Arial Narrow" w:hAnsi="Arial Narrow"/>
          <w:color w:val="auto"/>
        </w:rPr>
      </w:pPr>
      <w:r w:rsidRPr="00830A32">
        <w:rPr>
          <w:rFonts w:ascii="Arial Narrow" w:hAnsi="Arial Narrow" w:cs="Arial Narrow"/>
          <w:b/>
          <w:bCs/>
          <w:i/>
          <w:iCs/>
          <w:color w:val="auto"/>
        </w:rPr>
        <w:t>biotechnická opatření.</w:t>
      </w:r>
    </w:p>
    <w:p w14:paraId="50AA82B1" w14:textId="77777777" w:rsidR="00682607" w:rsidRPr="00830A32" w:rsidRDefault="00682607" w:rsidP="00BF78F2">
      <w:pPr>
        <w:pStyle w:val="Default"/>
        <w:ind w:firstLine="360"/>
        <w:jc w:val="both"/>
        <w:rPr>
          <w:rFonts w:ascii="Arial Narrow" w:hAnsi="Arial Narrow"/>
          <w:color w:val="auto"/>
        </w:rPr>
      </w:pPr>
      <w:r w:rsidRPr="00830A32">
        <w:rPr>
          <w:rFonts w:ascii="Arial Narrow" w:hAnsi="Arial Narrow" w:cs="Arial Narrow"/>
          <w:color w:val="auto"/>
        </w:rPr>
        <w:t>Biotechnická opatření nejsou navrhována.</w:t>
      </w:r>
    </w:p>
    <w:p w14:paraId="3864AEAC" w14:textId="77777777" w:rsidR="00682607" w:rsidRPr="00830A32" w:rsidRDefault="00682607" w:rsidP="00BF78F2">
      <w:pPr>
        <w:pStyle w:val="Default"/>
        <w:spacing w:before="360"/>
        <w:jc w:val="both"/>
        <w:rPr>
          <w:rFonts w:ascii="Arial Narrow" w:hAnsi="Arial Narrow" w:cs="Arial Narrow"/>
          <w:b/>
          <w:bCs/>
          <w:color w:val="auto"/>
          <w:sz w:val="26"/>
        </w:rPr>
      </w:pPr>
      <w:r w:rsidRPr="00830A32">
        <w:rPr>
          <w:rFonts w:ascii="Arial Narrow" w:hAnsi="Arial Narrow" w:cs="Arial Narrow"/>
          <w:b/>
          <w:bCs/>
          <w:color w:val="auto"/>
          <w:sz w:val="26"/>
        </w:rPr>
        <w:t>B.6 Popis vlivů stavby na ž</w:t>
      </w:r>
      <w:r w:rsidR="00550A9D" w:rsidRPr="00830A32">
        <w:rPr>
          <w:rFonts w:ascii="Arial Narrow" w:hAnsi="Arial Narrow" w:cs="Arial Narrow"/>
          <w:b/>
          <w:bCs/>
          <w:color w:val="auto"/>
          <w:sz w:val="26"/>
        </w:rPr>
        <w:t>ivotní prostředí a jeho ochrana</w:t>
      </w:r>
    </w:p>
    <w:p w14:paraId="098DC551" w14:textId="77777777" w:rsidR="00682607" w:rsidRPr="00830A32" w:rsidRDefault="00682607" w:rsidP="00BF78F2">
      <w:pPr>
        <w:pStyle w:val="Default"/>
        <w:numPr>
          <w:ilvl w:val="0"/>
          <w:numId w:val="5"/>
        </w:numPr>
        <w:tabs>
          <w:tab w:val="clear" w:pos="0"/>
        </w:tabs>
        <w:spacing w:before="120"/>
        <w:ind w:left="357" w:hanging="357"/>
        <w:jc w:val="both"/>
        <w:rPr>
          <w:rFonts w:ascii="Arial Narrow" w:hAnsi="Arial Narrow"/>
          <w:color w:val="auto"/>
        </w:rPr>
      </w:pPr>
      <w:r w:rsidRPr="00830A32">
        <w:rPr>
          <w:rFonts w:ascii="Arial Narrow" w:hAnsi="Arial Narrow" w:cs="Arial Narrow"/>
          <w:b/>
          <w:bCs/>
          <w:i/>
          <w:iCs/>
          <w:color w:val="auto"/>
        </w:rPr>
        <w:lastRenderedPageBreak/>
        <w:t>vliv stavby na životní prostředí – ovzduší, hluk, voda, odpady a půda,</w:t>
      </w:r>
    </w:p>
    <w:p w14:paraId="1ED77D2F" w14:textId="77777777" w:rsidR="005C7791" w:rsidRPr="00830A32" w:rsidRDefault="005C7791" w:rsidP="00BF78F2">
      <w:pPr>
        <w:pStyle w:val="Default"/>
        <w:ind w:firstLine="360"/>
        <w:jc w:val="both"/>
        <w:rPr>
          <w:rFonts w:ascii="Arial Narrow" w:hAnsi="Arial Narrow" w:cs="Arial Narrow"/>
          <w:color w:val="auto"/>
        </w:rPr>
      </w:pPr>
      <w:r w:rsidRPr="00830A32">
        <w:rPr>
          <w:rFonts w:ascii="Arial Narrow" w:hAnsi="Arial Narrow" w:cs="Arial Narrow"/>
          <w:color w:val="auto"/>
        </w:rPr>
        <w:t>Stavební úpravy nemění stávající vliv na životní prostředí. Stavba, navržený provoz a technologická zařízení splňují veškeré požadované limity.</w:t>
      </w:r>
    </w:p>
    <w:p w14:paraId="4BEA35DC" w14:textId="77777777" w:rsidR="0075102D" w:rsidRPr="00830A32" w:rsidRDefault="0075102D" w:rsidP="00830A32">
      <w:pPr>
        <w:pStyle w:val="Default"/>
        <w:spacing w:before="80"/>
        <w:jc w:val="both"/>
        <w:rPr>
          <w:rFonts w:ascii="Arial Narrow" w:hAnsi="Arial Narrow"/>
          <w:color w:val="auto"/>
        </w:rPr>
      </w:pPr>
      <w:r w:rsidRPr="00830A32">
        <w:rPr>
          <w:rFonts w:ascii="Arial Narrow" w:hAnsi="Arial Narrow" w:cs="Arial Narrow"/>
          <w:i/>
          <w:color w:val="auto"/>
          <w:u w:val="single"/>
        </w:rPr>
        <w:t>Úniky do ovzduší</w:t>
      </w:r>
    </w:p>
    <w:p w14:paraId="73212531" w14:textId="77777777" w:rsidR="0075102D" w:rsidRPr="00830A32" w:rsidRDefault="0075102D" w:rsidP="00BF78F2">
      <w:pPr>
        <w:pStyle w:val="Default"/>
        <w:ind w:firstLine="360"/>
        <w:jc w:val="both"/>
        <w:rPr>
          <w:rFonts w:ascii="Arial Narrow" w:hAnsi="Arial Narrow"/>
          <w:color w:val="auto"/>
        </w:rPr>
      </w:pPr>
      <w:r w:rsidRPr="00830A32">
        <w:rPr>
          <w:rFonts w:ascii="Arial Narrow" w:hAnsi="Arial Narrow" w:cs="Arial Narrow"/>
          <w:color w:val="auto"/>
        </w:rPr>
        <w:t>Stavba nemá vliv na ovzduší.</w:t>
      </w:r>
    </w:p>
    <w:p w14:paraId="599CB4B2" w14:textId="77777777" w:rsidR="00682607" w:rsidRPr="00830A32" w:rsidRDefault="00682607" w:rsidP="00830A32">
      <w:pPr>
        <w:pStyle w:val="Default"/>
        <w:spacing w:before="80"/>
        <w:jc w:val="both"/>
        <w:rPr>
          <w:rFonts w:ascii="Arial Narrow" w:hAnsi="Arial Narrow" w:cs="Arial Narrow"/>
          <w:i/>
          <w:color w:val="auto"/>
          <w:u w:val="single"/>
        </w:rPr>
      </w:pPr>
      <w:r w:rsidRPr="00830A32">
        <w:rPr>
          <w:rFonts w:ascii="Arial Narrow" w:hAnsi="Arial Narrow" w:cs="Arial Narrow"/>
          <w:i/>
          <w:color w:val="auto"/>
          <w:u w:val="single"/>
        </w:rPr>
        <w:t>Vliv vody</w:t>
      </w:r>
    </w:p>
    <w:p w14:paraId="6BCD0015" w14:textId="77777777" w:rsidR="003977E5" w:rsidRPr="00830A32" w:rsidRDefault="003977E5" w:rsidP="00BF78F2">
      <w:pPr>
        <w:pStyle w:val="Default"/>
        <w:ind w:firstLine="426"/>
        <w:jc w:val="both"/>
        <w:rPr>
          <w:rFonts w:ascii="Arial Narrow" w:hAnsi="Arial Narrow"/>
          <w:color w:val="auto"/>
        </w:rPr>
      </w:pPr>
      <w:r w:rsidRPr="00830A32">
        <w:rPr>
          <w:rFonts w:ascii="Arial Narrow" w:hAnsi="Arial Narrow"/>
          <w:color w:val="auto"/>
        </w:rPr>
        <w:t>Stávající</w:t>
      </w:r>
      <w:r w:rsidR="00550A9D" w:rsidRPr="00830A32">
        <w:rPr>
          <w:rFonts w:ascii="Arial Narrow" w:hAnsi="Arial Narrow"/>
          <w:color w:val="auto"/>
        </w:rPr>
        <w:t>,</w:t>
      </w:r>
      <w:r w:rsidRPr="00830A32">
        <w:rPr>
          <w:rFonts w:ascii="Arial Narrow" w:hAnsi="Arial Narrow"/>
          <w:color w:val="auto"/>
        </w:rPr>
        <w:t xml:space="preserve"> nemění se</w:t>
      </w:r>
      <w:r w:rsidR="00550A9D" w:rsidRPr="00830A32">
        <w:rPr>
          <w:rFonts w:ascii="Arial Narrow" w:hAnsi="Arial Narrow"/>
          <w:color w:val="auto"/>
        </w:rPr>
        <w:t>.</w:t>
      </w:r>
    </w:p>
    <w:p w14:paraId="3289034A" w14:textId="77777777" w:rsidR="00167A26" w:rsidRPr="00830A32" w:rsidRDefault="00167A26" w:rsidP="00830A32">
      <w:pPr>
        <w:pStyle w:val="Zkladntext"/>
        <w:spacing w:before="80"/>
        <w:jc w:val="both"/>
        <w:rPr>
          <w:rFonts w:ascii="Arial Narrow" w:hAnsi="Arial Narrow"/>
          <w:i/>
          <w:sz w:val="24"/>
          <w:szCs w:val="24"/>
          <w:u w:val="single"/>
        </w:rPr>
      </w:pPr>
      <w:r w:rsidRPr="00830A32">
        <w:rPr>
          <w:rFonts w:ascii="Arial Narrow" w:hAnsi="Arial Narrow"/>
          <w:i/>
          <w:sz w:val="24"/>
          <w:szCs w:val="24"/>
          <w:u w:val="single"/>
        </w:rPr>
        <w:t>Likvidace dešťových vod</w:t>
      </w:r>
    </w:p>
    <w:p w14:paraId="4D5009D2" w14:textId="77777777" w:rsidR="00167A26" w:rsidRPr="00830A32" w:rsidRDefault="0042571F" w:rsidP="00BF78F2">
      <w:pPr>
        <w:pStyle w:val="Default"/>
        <w:ind w:firstLine="426"/>
        <w:jc w:val="both"/>
        <w:rPr>
          <w:rFonts w:ascii="Arial Narrow" w:hAnsi="Arial Narrow"/>
          <w:color w:val="auto"/>
        </w:rPr>
      </w:pPr>
      <w:r w:rsidRPr="00830A32">
        <w:rPr>
          <w:rFonts w:ascii="Arial Narrow" w:hAnsi="Arial Narrow"/>
          <w:color w:val="auto"/>
        </w:rPr>
        <w:t>Stávající</w:t>
      </w:r>
      <w:r w:rsidR="00550A9D" w:rsidRPr="00830A32">
        <w:rPr>
          <w:rFonts w:ascii="Arial Narrow" w:hAnsi="Arial Narrow"/>
          <w:color w:val="auto"/>
        </w:rPr>
        <w:t>,</w:t>
      </w:r>
      <w:r w:rsidRPr="00830A32">
        <w:rPr>
          <w:rFonts w:ascii="Arial Narrow" w:hAnsi="Arial Narrow"/>
          <w:color w:val="auto"/>
        </w:rPr>
        <w:t xml:space="preserve"> nemění se</w:t>
      </w:r>
      <w:r w:rsidR="00550A9D" w:rsidRPr="00830A32">
        <w:rPr>
          <w:rFonts w:ascii="Arial Narrow" w:hAnsi="Arial Narrow"/>
          <w:color w:val="auto"/>
        </w:rPr>
        <w:t>.</w:t>
      </w:r>
    </w:p>
    <w:p w14:paraId="12959243" w14:textId="77777777" w:rsidR="00167A26" w:rsidRPr="00830A32" w:rsidRDefault="00550A9D" w:rsidP="00830A32">
      <w:pPr>
        <w:pStyle w:val="Default"/>
        <w:spacing w:before="80"/>
        <w:jc w:val="both"/>
        <w:rPr>
          <w:rFonts w:ascii="Arial Narrow" w:hAnsi="Arial Narrow"/>
          <w:i/>
          <w:color w:val="auto"/>
          <w:u w:val="single"/>
        </w:rPr>
      </w:pPr>
      <w:r w:rsidRPr="00830A32">
        <w:rPr>
          <w:rFonts w:ascii="Arial Narrow" w:hAnsi="Arial Narrow"/>
          <w:i/>
          <w:color w:val="auto"/>
          <w:u w:val="single"/>
        </w:rPr>
        <w:t>H</w:t>
      </w:r>
      <w:r w:rsidR="00167A26" w:rsidRPr="00830A32">
        <w:rPr>
          <w:rFonts w:ascii="Arial Narrow" w:hAnsi="Arial Narrow"/>
          <w:i/>
          <w:color w:val="auto"/>
          <w:u w:val="single"/>
        </w:rPr>
        <w:t>luk</w:t>
      </w:r>
    </w:p>
    <w:p w14:paraId="0F18C712" w14:textId="77777777" w:rsidR="00167A26" w:rsidRPr="00830A32" w:rsidRDefault="0011241E" w:rsidP="00BF78F2">
      <w:pPr>
        <w:pStyle w:val="Default"/>
        <w:ind w:firstLine="360"/>
        <w:jc w:val="both"/>
        <w:rPr>
          <w:rFonts w:ascii="Arial Narrow" w:hAnsi="Arial Narrow"/>
          <w:color w:val="auto"/>
        </w:rPr>
      </w:pPr>
      <w:r w:rsidRPr="00830A32">
        <w:rPr>
          <w:rFonts w:ascii="Arial Narrow" w:hAnsi="Arial Narrow"/>
        </w:rPr>
        <w:t>Stavba nemá negativní vliv na své okolí. Novými okny a zateplením obvodového pláště dojde ke snížení šíření hluku z budovy, ale i naopak z venkovního prostoru do vnitřního prostoru budovy.</w:t>
      </w:r>
    </w:p>
    <w:p w14:paraId="4499AFE4" w14:textId="77777777" w:rsidR="008D3039" w:rsidRPr="00830A32" w:rsidRDefault="00550A9D" w:rsidP="00830A32">
      <w:pPr>
        <w:pStyle w:val="Default"/>
        <w:spacing w:before="80"/>
        <w:jc w:val="both"/>
        <w:rPr>
          <w:rFonts w:ascii="Arial Narrow" w:hAnsi="Arial Narrow"/>
          <w:i/>
          <w:color w:val="auto"/>
          <w:u w:val="single"/>
        </w:rPr>
      </w:pPr>
      <w:r w:rsidRPr="00830A32">
        <w:rPr>
          <w:rFonts w:ascii="Arial Narrow" w:hAnsi="Arial Narrow"/>
          <w:i/>
          <w:color w:val="auto"/>
          <w:u w:val="single"/>
        </w:rPr>
        <w:t>O</w:t>
      </w:r>
      <w:r w:rsidR="008D3039" w:rsidRPr="00830A32">
        <w:rPr>
          <w:rFonts w:ascii="Arial Narrow" w:hAnsi="Arial Narrow"/>
          <w:i/>
          <w:color w:val="auto"/>
          <w:u w:val="single"/>
        </w:rPr>
        <w:t>dpad</w:t>
      </w:r>
    </w:p>
    <w:p w14:paraId="56FD9A10" w14:textId="77777777" w:rsidR="003977E5" w:rsidRPr="00830A32" w:rsidRDefault="003977E5" w:rsidP="00BF78F2">
      <w:pPr>
        <w:pStyle w:val="Default"/>
        <w:ind w:firstLine="426"/>
        <w:jc w:val="both"/>
        <w:rPr>
          <w:rFonts w:ascii="Arial Narrow" w:hAnsi="Arial Narrow"/>
          <w:color w:val="auto"/>
        </w:rPr>
      </w:pPr>
      <w:r w:rsidRPr="00830A32">
        <w:rPr>
          <w:rFonts w:ascii="Arial Narrow" w:hAnsi="Arial Narrow"/>
          <w:color w:val="auto"/>
        </w:rPr>
        <w:t>Stávající</w:t>
      </w:r>
      <w:r w:rsidR="00550A9D" w:rsidRPr="00830A32">
        <w:rPr>
          <w:rFonts w:ascii="Arial Narrow" w:hAnsi="Arial Narrow"/>
          <w:color w:val="auto"/>
        </w:rPr>
        <w:t>,</w:t>
      </w:r>
      <w:r w:rsidRPr="00830A32">
        <w:rPr>
          <w:rFonts w:ascii="Arial Narrow" w:hAnsi="Arial Narrow"/>
          <w:color w:val="auto"/>
        </w:rPr>
        <w:t xml:space="preserve"> nemění se – v režimu nemocnice</w:t>
      </w:r>
      <w:r w:rsidR="00550A9D" w:rsidRPr="00830A32">
        <w:rPr>
          <w:rFonts w:ascii="Arial Narrow" w:hAnsi="Arial Narrow"/>
          <w:color w:val="auto"/>
        </w:rPr>
        <w:t>.</w:t>
      </w:r>
    </w:p>
    <w:p w14:paraId="5A0C48A7" w14:textId="77777777" w:rsidR="00682607" w:rsidRPr="00830A32" w:rsidRDefault="00682607" w:rsidP="00BF78F2">
      <w:pPr>
        <w:pStyle w:val="Default"/>
        <w:numPr>
          <w:ilvl w:val="0"/>
          <w:numId w:val="5"/>
        </w:numPr>
        <w:tabs>
          <w:tab w:val="clear" w:pos="0"/>
        </w:tabs>
        <w:spacing w:before="120"/>
        <w:ind w:left="357" w:hanging="357"/>
        <w:jc w:val="both"/>
        <w:rPr>
          <w:rFonts w:ascii="Arial Narrow" w:hAnsi="Arial Narrow"/>
          <w:color w:val="auto"/>
        </w:rPr>
      </w:pPr>
      <w:r w:rsidRPr="00830A32">
        <w:rPr>
          <w:rFonts w:ascii="Arial Narrow" w:hAnsi="Arial Narrow" w:cs="Arial Narrow"/>
          <w:b/>
          <w:bCs/>
          <w:i/>
          <w:iCs/>
          <w:color w:val="auto"/>
        </w:rPr>
        <w:t>vliv stavby na přírodu a krajinu (ochrana dřevin, ochrana památných stromů, ochrana rostlin a živočichů apod.), zachování ekologických funkcí a vazeb v krajině,</w:t>
      </w:r>
    </w:p>
    <w:p w14:paraId="244C1DA4" w14:textId="77777777" w:rsidR="00EE1FF2" w:rsidRPr="00830A32" w:rsidRDefault="007E17B0" w:rsidP="00BF78F2">
      <w:pPr>
        <w:pStyle w:val="Default"/>
        <w:ind w:firstLine="360"/>
        <w:jc w:val="both"/>
        <w:rPr>
          <w:rFonts w:ascii="Arial Narrow" w:hAnsi="Arial Narrow"/>
        </w:rPr>
      </w:pPr>
      <w:r w:rsidRPr="00830A32">
        <w:rPr>
          <w:rFonts w:ascii="Arial Narrow" w:hAnsi="Arial Narrow"/>
        </w:rPr>
        <w:t>V průběhu terénního průzkumu a zpracování dostupných relevantních dat k výskytu savců a ptáků v dotčené budově, včetně jejího blízkého okolí v areálu nemocnice Nový Bydžov, nebyl zjištěn ani potvrzen aktuální výskyt zvláště chráněných a obecně chráněných druhů živočichů. Nález starých pobytových stop dokládající hnízdění jiřičky obecné (Delichon urbica), je dokladem, že tento druh může v některých letech budovu využívat.</w:t>
      </w:r>
    </w:p>
    <w:p w14:paraId="1719D06E" w14:textId="77777777" w:rsidR="007E17B0" w:rsidRPr="00830A32" w:rsidRDefault="007E17B0" w:rsidP="00BF78F2">
      <w:pPr>
        <w:pStyle w:val="Default"/>
        <w:ind w:firstLine="360"/>
        <w:jc w:val="both"/>
        <w:rPr>
          <w:rFonts w:ascii="Arial Narrow" w:hAnsi="Arial Narrow"/>
        </w:rPr>
      </w:pPr>
      <w:r w:rsidRPr="00830A32">
        <w:rPr>
          <w:rFonts w:ascii="Arial Narrow" w:hAnsi="Arial Narrow"/>
        </w:rPr>
        <w:t xml:space="preserve">Z důvodu předběžné opatrnosti k možnému opětovnému zahnízdění jiřičky obecné (Delichon urbica), by měl investor zahájit práce na budově vrátnice zahájit před příletem </w:t>
      </w:r>
      <w:r w:rsidR="00550A9D" w:rsidRPr="00830A32">
        <w:rPr>
          <w:rFonts w:ascii="Arial Narrow" w:hAnsi="Arial Narrow"/>
        </w:rPr>
        <w:t>druhu ze zimovišť, tj. před 15. </w:t>
      </w:r>
      <w:r w:rsidRPr="00830A32">
        <w:rPr>
          <w:rFonts w:ascii="Arial Narrow" w:hAnsi="Arial Narrow"/>
        </w:rPr>
        <w:t>dubnem nebo až po případném vyhnízdění, pokud by v daném roce k umístění hnízd na předmětné budově došlo.</w:t>
      </w:r>
    </w:p>
    <w:p w14:paraId="545DDA1C" w14:textId="77777777" w:rsidR="00682607" w:rsidRPr="00830A32" w:rsidRDefault="00682607" w:rsidP="00BF78F2">
      <w:pPr>
        <w:pStyle w:val="Default"/>
        <w:numPr>
          <w:ilvl w:val="0"/>
          <w:numId w:val="5"/>
        </w:numPr>
        <w:tabs>
          <w:tab w:val="clear" w:pos="0"/>
        </w:tabs>
        <w:spacing w:before="120"/>
        <w:ind w:left="357" w:hanging="357"/>
        <w:jc w:val="both"/>
        <w:rPr>
          <w:rFonts w:ascii="Arial Narrow" w:hAnsi="Arial Narrow"/>
          <w:color w:val="auto"/>
        </w:rPr>
      </w:pPr>
      <w:r w:rsidRPr="00830A32">
        <w:rPr>
          <w:rFonts w:ascii="Arial Narrow" w:hAnsi="Arial Narrow" w:cs="Arial Narrow"/>
          <w:b/>
          <w:bCs/>
          <w:i/>
          <w:iCs/>
          <w:color w:val="auto"/>
        </w:rPr>
        <w:t>vliv stavby na soustavu chráněných území Natura 2000,</w:t>
      </w:r>
    </w:p>
    <w:p w14:paraId="2F854F52" w14:textId="77777777" w:rsidR="00682607" w:rsidRPr="00830A32" w:rsidRDefault="00682607" w:rsidP="00BF78F2">
      <w:pPr>
        <w:pStyle w:val="Default"/>
        <w:ind w:firstLine="360"/>
        <w:jc w:val="both"/>
        <w:rPr>
          <w:rFonts w:ascii="Arial Narrow" w:hAnsi="Arial Narrow"/>
          <w:color w:val="auto"/>
        </w:rPr>
      </w:pPr>
      <w:r w:rsidRPr="00830A32">
        <w:rPr>
          <w:rFonts w:ascii="Arial Narrow" w:hAnsi="Arial Narrow" w:cs="Arial Narrow"/>
          <w:color w:val="auto"/>
        </w:rPr>
        <w:t>Zájmové území záměru není součástí oblasti NATURA 2000.</w:t>
      </w:r>
    </w:p>
    <w:p w14:paraId="2840CCE4" w14:textId="77777777" w:rsidR="00682607" w:rsidRPr="00830A32" w:rsidRDefault="00682607" w:rsidP="00BF78F2">
      <w:pPr>
        <w:pStyle w:val="Default"/>
        <w:numPr>
          <w:ilvl w:val="0"/>
          <w:numId w:val="5"/>
        </w:numPr>
        <w:tabs>
          <w:tab w:val="clear" w:pos="0"/>
        </w:tabs>
        <w:spacing w:before="120"/>
        <w:ind w:left="357" w:hanging="357"/>
        <w:jc w:val="both"/>
        <w:rPr>
          <w:rFonts w:ascii="Arial Narrow" w:hAnsi="Arial Narrow"/>
          <w:color w:val="auto"/>
        </w:rPr>
      </w:pPr>
      <w:r w:rsidRPr="00830A32">
        <w:rPr>
          <w:rFonts w:ascii="Arial Narrow" w:hAnsi="Arial Narrow" w:cs="Arial Narrow"/>
          <w:b/>
          <w:bCs/>
          <w:i/>
          <w:iCs/>
          <w:color w:val="auto"/>
        </w:rPr>
        <w:t>způsob zohlednění podmínek závazného stanoviska posouzení vlivu záměru na životní prostředí, je-li podkladem,</w:t>
      </w:r>
    </w:p>
    <w:p w14:paraId="590100F9" w14:textId="77777777" w:rsidR="00682607" w:rsidRPr="00830A32" w:rsidRDefault="0011241E" w:rsidP="00BF78F2">
      <w:pPr>
        <w:pStyle w:val="Default"/>
        <w:ind w:left="357"/>
        <w:jc w:val="both"/>
        <w:rPr>
          <w:rFonts w:ascii="Arial Narrow" w:hAnsi="Arial Narrow" w:cs="Arial Narrow"/>
          <w:b/>
          <w:bCs/>
          <w:i/>
          <w:iCs/>
          <w:color w:val="auto"/>
        </w:rPr>
      </w:pPr>
      <w:r w:rsidRPr="00830A32">
        <w:rPr>
          <w:rFonts w:ascii="Arial Narrow" w:hAnsi="Arial Narrow"/>
          <w:color w:val="auto"/>
        </w:rPr>
        <w:t>Není požadavek na zjišťovací řízení ani stanovisko EIA - jedná se o stavební úpravy stávajícího objektu.</w:t>
      </w:r>
    </w:p>
    <w:p w14:paraId="168F2880" w14:textId="77777777" w:rsidR="00682607" w:rsidRPr="00830A32" w:rsidRDefault="00682607" w:rsidP="00BF78F2">
      <w:pPr>
        <w:pStyle w:val="Default"/>
        <w:numPr>
          <w:ilvl w:val="0"/>
          <w:numId w:val="5"/>
        </w:numPr>
        <w:tabs>
          <w:tab w:val="clear" w:pos="0"/>
        </w:tabs>
        <w:spacing w:before="120"/>
        <w:ind w:left="357" w:hanging="357"/>
        <w:jc w:val="both"/>
        <w:rPr>
          <w:rFonts w:ascii="Arial Narrow" w:hAnsi="Arial Narrow"/>
          <w:color w:val="auto"/>
        </w:rPr>
      </w:pPr>
      <w:r w:rsidRPr="00830A32">
        <w:rPr>
          <w:rFonts w:ascii="Arial Narrow" w:hAnsi="Arial Narrow" w:cs="Arial Narrow"/>
          <w:b/>
          <w:bCs/>
          <w:i/>
          <w:iCs/>
          <w:color w:val="auto"/>
        </w:rPr>
        <w:t>v případě záměrů spadajících do režimu zákona o integrované prevenci základní parametry způsobu naplnění závěrů o nejlepších dostupných technikách nebo integrované povolení, bylo-li vydáno,</w:t>
      </w:r>
    </w:p>
    <w:p w14:paraId="0D117A63" w14:textId="77777777" w:rsidR="00682607" w:rsidRPr="00830A32" w:rsidRDefault="00682607" w:rsidP="00BF78F2">
      <w:pPr>
        <w:pStyle w:val="Default"/>
        <w:ind w:firstLine="360"/>
        <w:jc w:val="both"/>
        <w:rPr>
          <w:rFonts w:ascii="Arial Narrow" w:hAnsi="Arial Narrow"/>
          <w:color w:val="auto"/>
        </w:rPr>
      </w:pPr>
      <w:r w:rsidRPr="00830A32">
        <w:rPr>
          <w:rFonts w:ascii="Arial Narrow" w:hAnsi="Arial Narrow" w:cs="Arial Narrow"/>
          <w:color w:val="auto"/>
        </w:rPr>
        <w:t>Stavba nespadá do režimu zákona o integrované prevenci.</w:t>
      </w:r>
    </w:p>
    <w:p w14:paraId="7290F12B" w14:textId="77777777" w:rsidR="00682607" w:rsidRPr="00830A32" w:rsidRDefault="00682607" w:rsidP="00BF78F2">
      <w:pPr>
        <w:pStyle w:val="Default"/>
        <w:numPr>
          <w:ilvl w:val="0"/>
          <w:numId w:val="5"/>
        </w:numPr>
        <w:tabs>
          <w:tab w:val="clear" w:pos="0"/>
        </w:tabs>
        <w:spacing w:before="120"/>
        <w:ind w:left="357" w:hanging="357"/>
        <w:jc w:val="both"/>
        <w:rPr>
          <w:rFonts w:ascii="Arial Narrow" w:hAnsi="Arial Narrow"/>
          <w:color w:val="auto"/>
        </w:rPr>
      </w:pPr>
      <w:r w:rsidRPr="00830A32">
        <w:rPr>
          <w:rFonts w:ascii="Arial Narrow" w:hAnsi="Arial Narrow" w:cs="Arial Narrow"/>
          <w:b/>
          <w:bCs/>
          <w:i/>
          <w:iCs/>
          <w:color w:val="auto"/>
        </w:rPr>
        <w:t>navrhovaná ochranná a bezpečnostní pásma, rozsah omezení a podmínky ochrany podle jiných právních předpisů.</w:t>
      </w:r>
    </w:p>
    <w:p w14:paraId="3D80EA38" w14:textId="77777777" w:rsidR="00682607" w:rsidRPr="00830A32" w:rsidRDefault="0042571F" w:rsidP="00BF78F2">
      <w:pPr>
        <w:pStyle w:val="Default"/>
        <w:ind w:firstLine="360"/>
        <w:jc w:val="both"/>
        <w:rPr>
          <w:rFonts w:ascii="Arial Narrow" w:hAnsi="Arial Narrow"/>
          <w:color w:val="auto"/>
        </w:rPr>
      </w:pPr>
      <w:r w:rsidRPr="00830A32">
        <w:rPr>
          <w:rFonts w:ascii="Arial Narrow" w:hAnsi="Arial Narrow" w:cs="Arial Narrow"/>
          <w:color w:val="auto"/>
        </w:rPr>
        <w:t>Nevznikají nová ochranná pásma</w:t>
      </w:r>
      <w:r w:rsidR="00550A9D" w:rsidRPr="00830A32">
        <w:rPr>
          <w:rFonts w:ascii="Arial Narrow" w:hAnsi="Arial Narrow" w:cs="Arial Narrow"/>
          <w:color w:val="auto"/>
        </w:rPr>
        <w:t>.</w:t>
      </w:r>
    </w:p>
    <w:p w14:paraId="15A639E4" w14:textId="77777777" w:rsidR="00682607" w:rsidRPr="00830A32" w:rsidRDefault="00550A9D" w:rsidP="00C83846">
      <w:pPr>
        <w:pStyle w:val="Default"/>
        <w:spacing w:before="360"/>
        <w:jc w:val="both"/>
        <w:rPr>
          <w:rFonts w:ascii="Arial Narrow" w:hAnsi="Arial Narrow" w:cs="Arial Narrow"/>
          <w:b/>
          <w:bCs/>
          <w:color w:val="auto"/>
          <w:sz w:val="26"/>
        </w:rPr>
      </w:pPr>
      <w:r w:rsidRPr="00830A32">
        <w:rPr>
          <w:rFonts w:ascii="Arial Narrow" w:hAnsi="Arial Narrow" w:cs="Arial Narrow"/>
          <w:b/>
          <w:bCs/>
          <w:color w:val="auto"/>
          <w:sz w:val="26"/>
        </w:rPr>
        <w:t>B.7 Ochrana obyvatelstva</w:t>
      </w:r>
    </w:p>
    <w:p w14:paraId="2507A79D" w14:textId="77777777" w:rsidR="00550A9D" w:rsidRPr="00830A32" w:rsidRDefault="00550A9D" w:rsidP="00550A9D">
      <w:pPr>
        <w:pStyle w:val="Default"/>
        <w:spacing w:before="20" w:after="100"/>
        <w:rPr>
          <w:rFonts w:ascii="Arial Narrow" w:hAnsi="Arial Narrow"/>
          <w:i/>
          <w:color w:val="auto"/>
        </w:rPr>
      </w:pPr>
      <w:r w:rsidRPr="00830A32">
        <w:rPr>
          <w:rFonts w:ascii="Arial Narrow" w:hAnsi="Arial Narrow"/>
          <w:i/>
          <w:color w:val="auto"/>
        </w:rPr>
        <w:t>Splnění základních požadavků z hlediska plnění úkolů ochrany obyvatelstva.</w:t>
      </w:r>
    </w:p>
    <w:p w14:paraId="31B5E5F6" w14:textId="77777777" w:rsidR="00682607" w:rsidRPr="00830A32" w:rsidRDefault="00682607" w:rsidP="00C83846">
      <w:pPr>
        <w:pStyle w:val="Default"/>
        <w:ind w:firstLine="360"/>
        <w:jc w:val="both"/>
        <w:rPr>
          <w:rFonts w:ascii="Arial Narrow" w:hAnsi="Arial Narrow"/>
          <w:color w:val="auto"/>
        </w:rPr>
      </w:pPr>
      <w:r w:rsidRPr="00830A32">
        <w:rPr>
          <w:rFonts w:ascii="Arial Narrow" w:hAnsi="Arial Narrow" w:cs="Arial Narrow"/>
          <w:color w:val="auto"/>
        </w:rPr>
        <w:t>Nejsou požadovány.</w:t>
      </w:r>
    </w:p>
    <w:p w14:paraId="2A43E37D" w14:textId="77777777" w:rsidR="00682607" w:rsidRPr="00830A32" w:rsidRDefault="00BF78F2" w:rsidP="00C83846">
      <w:pPr>
        <w:pStyle w:val="Default"/>
        <w:spacing w:before="360"/>
        <w:jc w:val="both"/>
        <w:rPr>
          <w:rFonts w:ascii="Arial Narrow" w:hAnsi="Arial Narrow" w:cs="Arial Narrow"/>
          <w:b/>
          <w:bCs/>
          <w:color w:val="auto"/>
          <w:sz w:val="26"/>
        </w:rPr>
      </w:pPr>
      <w:r w:rsidRPr="00830A32">
        <w:rPr>
          <w:rFonts w:ascii="Arial Narrow" w:hAnsi="Arial Narrow" w:cs="Arial Narrow"/>
          <w:b/>
          <w:bCs/>
          <w:color w:val="auto"/>
          <w:sz w:val="26"/>
        </w:rPr>
        <w:t>B.8 Zásady organizace výstavby</w:t>
      </w:r>
    </w:p>
    <w:p w14:paraId="097AF314" w14:textId="77777777" w:rsidR="00682607" w:rsidRPr="00830A32" w:rsidRDefault="00682607" w:rsidP="00B0279E">
      <w:pPr>
        <w:pStyle w:val="Default"/>
        <w:numPr>
          <w:ilvl w:val="0"/>
          <w:numId w:val="15"/>
        </w:numPr>
        <w:spacing w:before="120"/>
        <w:ind w:left="357" w:hanging="357"/>
        <w:jc w:val="both"/>
        <w:rPr>
          <w:rFonts w:ascii="Arial Narrow" w:hAnsi="Arial Narrow"/>
          <w:color w:val="auto"/>
        </w:rPr>
      </w:pPr>
      <w:r w:rsidRPr="00830A32">
        <w:rPr>
          <w:rFonts w:ascii="Arial Narrow" w:hAnsi="Arial Narrow" w:cs="Arial Narrow"/>
          <w:b/>
          <w:bCs/>
          <w:i/>
          <w:iCs/>
          <w:color w:val="auto"/>
        </w:rPr>
        <w:t>potřeby a spotřeby rozhodujících médií a hmot, jejich zajištění,</w:t>
      </w:r>
    </w:p>
    <w:p w14:paraId="4CCBF060" w14:textId="77777777" w:rsidR="0011241E" w:rsidRPr="00830A32" w:rsidRDefault="0011241E" w:rsidP="00C83846">
      <w:pPr>
        <w:pStyle w:val="Default"/>
        <w:ind w:firstLine="360"/>
        <w:jc w:val="both"/>
        <w:rPr>
          <w:rFonts w:ascii="Arial Narrow" w:hAnsi="Arial Narrow"/>
          <w:color w:val="auto"/>
        </w:rPr>
      </w:pPr>
      <w:r w:rsidRPr="00830A32">
        <w:rPr>
          <w:rFonts w:ascii="Arial Narrow" w:hAnsi="Arial Narrow"/>
          <w:color w:val="auto"/>
        </w:rPr>
        <w:lastRenderedPageBreak/>
        <w:t>Staveništní voda bude získávána ze stávajícího vodovodního řádu, který složí k provozu stávajícího objektu. Elektrická energie potřebná pro provoz staveništních strojů a zařízení bude odebírána ze stávajících elektrorozvodů, jednotlivá přípojná místa budou projednána s vlastníkem objektu. Pracovníkům stavby budou k dispozici mobilní sociální zařízení, příp. po dohodě s vlastníkem objektu budou využív</w:t>
      </w:r>
      <w:r w:rsidR="00550A9D" w:rsidRPr="00830A32">
        <w:rPr>
          <w:rFonts w:ascii="Arial Narrow" w:hAnsi="Arial Narrow"/>
          <w:color w:val="auto"/>
        </w:rPr>
        <w:t>at sociální zařízení v objektu.</w:t>
      </w:r>
    </w:p>
    <w:p w14:paraId="46D16FDC" w14:textId="77777777" w:rsidR="00C8359F" w:rsidRPr="00830A32" w:rsidRDefault="0011241E" w:rsidP="00C83846">
      <w:pPr>
        <w:pStyle w:val="Default"/>
        <w:ind w:firstLine="360"/>
        <w:jc w:val="both"/>
        <w:rPr>
          <w:rFonts w:ascii="Arial Narrow" w:hAnsi="Arial Narrow" w:cs="Arial Narrow"/>
          <w:color w:val="auto"/>
        </w:rPr>
      </w:pPr>
      <w:r w:rsidRPr="00830A32">
        <w:rPr>
          <w:rFonts w:ascii="Arial Narrow" w:hAnsi="Arial Narrow"/>
          <w:color w:val="auto"/>
        </w:rPr>
        <w:t>Stavební hmoty budou zajišťovány dodavatelem stavby.</w:t>
      </w:r>
    </w:p>
    <w:p w14:paraId="6BBD34B8" w14:textId="77777777" w:rsidR="00682607" w:rsidRPr="00830A32" w:rsidRDefault="00682607" w:rsidP="00B0279E">
      <w:pPr>
        <w:pStyle w:val="Default"/>
        <w:numPr>
          <w:ilvl w:val="0"/>
          <w:numId w:val="15"/>
        </w:numPr>
        <w:spacing w:before="120"/>
        <w:ind w:left="357" w:hanging="357"/>
        <w:jc w:val="both"/>
        <w:rPr>
          <w:rFonts w:ascii="Arial Narrow" w:hAnsi="Arial Narrow"/>
          <w:color w:val="auto"/>
        </w:rPr>
      </w:pPr>
      <w:r w:rsidRPr="00830A32">
        <w:rPr>
          <w:rFonts w:ascii="Arial Narrow" w:hAnsi="Arial Narrow" w:cs="Arial Narrow"/>
          <w:b/>
          <w:bCs/>
          <w:i/>
          <w:iCs/>
          <w:color w:val="auto"/>
        </w:rPr>
        <w:t>odvodnění staveniště,</w:t>
      </w:r>
    </w:p>
    <w:p w14:paraId="549C62F7" w14:textId="77777777" w:rsidR="00C8359F" w:rsidRPr="00830A32" w:rsidRDefault="0011241E" w:rsidP="00C83846">
      <w:pPr>
        <w:pStyle w:val="Default"/>
        <w:ind w:firstLine="360"/>
        <w:jc w:val="both"/>
        <w:rPr>
          <w:rFonts w:ascii="Arial Narrow" w:hAnsi="Arial Narrow"/>
          <w:color w:val="auto"/>
        </w:rPr>
      </w:pPr>
      <w:r w:rsidRPr="00830A32">
        <w:rPr>
          <w:rFonts w:ascii="Arial Narrow" w:hAnsi="Arial Narrow"/>
          <w:color w:val="auto"/>
        </w:rPr>
        <w:t>Při realizaci stavby se neuvažuje se zajištěním odvádění spodních ani povrchových vod. Dešťové vody budou odváděny stávajícím způsobem do dešťové kanalizace.</w:t>
      </w:r>
    </w:p>
    <w:p w14:paraId="0E8D7BC5" w14:textId="77777777" w:rsidR="00682607" w:rsidRPr="00830A32" w:rsidRDefault="00682607" w:rsidP="00B0279E">
      <w:pPr>
        <w:pStyle w:val="Default"/>
        <w:numPr>
          <w:ilvl w:val="0"/>
          <w:numId w:val="15"/>
        </w:numPr>
        <w:spacing w:before="120"/>
        <w:ind w:left="357" w:hanging="357"/>
        <w:jc w:val="both"/>
        <w:rPr>
          <w:rFonts w:ascii="Arial Narrow" w:hAnsi="Arial Narrow"/>
          <w:color w:val="auto"/>
        </w:rPr>
      </w:pPr>
      <w:r w:rsidRPr="00830A32">
        <w:rPr>
          <w:rFonts w:ascii="Arial Narrow" w:hAnsi="Arial Narrow" w:cs="Arial Narrow"/>
          <w:b/>
          <w:bCs/>
          <w:i/>
          <w:iCs/>
          <w:color w:val="auto"/>
        </w:rPr>
        <w:t>napojení staveniště na stávající dopravní a technickou infrastrukturu,</w:t>
      </w:r>
    </w:p>
    <w:p w14:paraId="64D1E677" w14:textId="77777777" w:rsidR="00A7334B" w:rsidRPr="00830A32" w:rsidRDefault="0011241E" w:rsidP="00C83846">
      <w:pPr>
        <w:pStyle w:val="Default"/>
        <w:ind w:firstLine="360"/>
        <w:jc w:val="both"/>
        <w:rPr>
          <w:rFonts w:ascii="Arial Narrow" w:hAnsi="Arial Narrow" w:cs="Arial Narrow"/>
          <w:color w:val="auto"/>
        </w:rPr>
      </w:pPr>
      <w:r w:rsidRPr="00830A32">
        <w:rPr>
          <w:rFonts w:ascii="Arial Narrow" w:hAnsi="Arial Narrow"/>
          <w:color w:val="auto"/>
        </w:rPr>
        <w:t>Napojení staveniště na sítě TI bude ze stávajících rozvodů v budově. K příjezdu a pohybu lze využít stávající komunikace a zpevněné plochy.</w:t>
      </w:r>
    </w:p>
    <w:p w14:paraId="63836262" w14:textId="77777777" w:rsidR="00682607" w:rsidRPr="00830A32" w:rsidRDefault="00682607" w:rsidP="00B0279E">
      <w:pPr>
        <w:pStyle w:val="Default"/>
        <w:numPr>
          <w:ilvl w:val="0"/>
          <w:numId w:val="15"/>
        </w:numPr>
        <w:spacing w:before="120"/>
        <w:ind w:left="357" w:hanging="357"/>
        <w:jc w:val="both"/>
        <w:rPr>
          <w:rFonts w:ascii="Arial Narrow" w:hAnsi="Arial Narrow"/>
          <w:color w:val="auto"/>
        </w:rPr>
      </w:pPr>
      <w:r w:rsidRPr="00830A32">
        <w:rPr>
          <w:rFonts w:ascii="Arial Narrow" w:hAnsi="Arial Narrow" w:cs="Arial Narrow"/>
          <w:b/>
          <w:bCs/>
          <w:i/>
          <w:iCs/>
          <w:color w:val="auto"/>
        </w:rPr>
        <w:t>vliv provádění stavby na okolní stavby a pozemky,</w:t>
      </w:r>
    </w:p>
    <w:p w14:paraId="42622CCF" w14:textId="77777777" w:rsidR="00682607" w:rsidRPr="00830A32" w:rsidRDefault="00682607" w:rsidP="00C83846">
      <w:pPr>
        <w:pStyle w:val="Default"/>
        <w:ind w:firstLine="360"/>
        <w:jc w:val="both"/>
        <w:rPr>
          <w:rFonts w:ascii="Arial Narrow" w:hAnsi="Arial Narrow"/>
          <w:color w:val="auto"/>
        </w:rPr>
      </w:pPr>
      <w:r w:rsidRPr="00830A32">
        <w:rPr>
          <w:rFonts w:ascii="Arial Narrow" w:hAnsi="Arial Narrow" w:cs="Arial Narrow"/>
          <w:color w:val="auto"/>
        </w:rPr>
        <w:t>Stavba (zařízení staveniště) bude prováděna tak, aby nedocházelo k nadměrnému obtěžování okolí stavebními pracemi</w:t>
      </w:r>
      <w:r w:rsidR="00550A9D" w:rsidRPr="00830A32">
        <w:rPr>
          <w:rFonts w:ascii="Arial Narrow" w:hAnsi="Arial Narrow" w:cs="Arial Narrow"/>
          <w:color w:val="auto"/>
        </w:rPr>
        <w:t>.</w:t>
      </w:r>
    </w:p>
    <w:p w14:paraId="4B5DC78E" w14:textId="77777777" w:rsidR="00682607" w:rsidRPr="00830A32" w:rsidRDefault="00682607" w:rsidP="00C83846">
      <w:pPr>
        <w:pStyle w:val="Default"/>
        <w:ind w:firstLine="360"/>
        <w:jc w:val="both"/>
        <w:rPr>
          <w:rFonts w:ascii="Arial Narrow" w:hAnsi="Arial Narrow"/>
          <w:color w:val="auto"/>
        </w:rPr>
      </w:pPr>
      <w:r w:rsidRPr="00830A32">
        <w:rPr>
          <w:rFonts w:ascii="Arial Narrow" w:hAnsi="Arial Narrow" w:cs="Arial Narrow"/>
          <w:color w:val="auto"/>
        </w:rPr>
        <w:t>Během výstavby dojde v bezprostředním okolí stavby ke zhoršení životního prostředí:</w:t>
      </w:r>
    </w:p>
    <w:p w14:paraId="67BD81ED" w14:textId="77777777" w:rsidR="00682607" w:rsidRPr="00830A32" w:rsidRDefault="00682607" w:rsidP="00B0279E">
      <w:pPr>
        <w:numPr>
          <w:ilvl w:val="0"/>
          <w:numId w:val="16"/>
        </w:numPr>
        <w:ind w:left="641" w:hanging="284"/>
        <w:jc w:val="both"/>
        <w:rPr>
          <w:rFonts w:ascii="Arial Narrow" w:hAnsi="Arial Narrow"/>
        </w:rPr>
      </w:pPr>
      <w:r w:rsidRPr="00830A32">
        <w:rPr>
          <w:rFonts w:ascii="Arial Narrow" w:hAnsi="Arial Narrow" w:cs="Arial Narrow"/>
          <w:bCs/>
        </w:rPr>
        <w:t>hluk ze stavebních strojů</w:t>
      </w:r>
    </w:p>
    <w:p w14:paraId="6C2E5E27" w14:textId="77777777" w:rsidR="00682607" w:rsidRPr="00830A32" w:rsidRDefault="00682607" w:rsidP="00B0279E">
      <w:pPr>
        <w:numPr>
          <w:ilvl w:val="0"/>
          <w:numId w:val="16"/>
        </w:numPr>
        <w:ind w:left="641" w:hanging="284"/>
        <w:jc w:val="both"/>
        <w:rPr>
          <w:rFonts w:ascii="Arial Narrow" w:hAnsi="Arial Narrow"/>
        </w:rPr>
      </w:pPr>
      <w:r w:rsidRPr="00830A32">
        <w:rPr>
          <w:rFonts w:ascii="Arial Narrow" w:hAnsi="Arial Narrow" w:cs="Arial Narrow"/>
          <w:bCs/>
        </w:rPr>
        <w:t>znečištění okolí stavby</w:t>
      </w:r>
    </w:p>
    <w:p w14:paraId="49DEDE13" w14:textId="77777777" w:rsidR="00682607" w:rsidRPr="00830A32" w:rsidRDefault="00682607" w:rsidP="00B0279E">
      <w:pPr>
        <w:numPr>
          <w:ilvl w:val="0"/>
          <w:numId w:val="16"/>
        </w:numPr>
        <w:ind w:left="641" w:hanging="284"/>
        <w:jc w:val="both"/>
        <w:rPr>
          <w:rFonts w:ascii="Arial Narrow" w:hAnsi="Arial Narrow"/>
        </w:rPr>
      </w:pPr>
      <w:r w:rsidRPr="00830A32">
        <w:rPr>
          <w:rFonts w:ascii="Arial Narrow" w:hAnsi="Arial Narrow" w:cs="Arial Narrow"/>
          <w:bCs/>
        </w:rPr>
        <w:t>zvýšená prašnost</w:t>
      </w:r>
    </w:p>
    <w:p w14:paraId="05FA6BED" w14:textId="77777777" w:rsidR="00682607" w:rsidRPr="00830A32" w:rsidRDefault="00682607" w:rsidP="00B0279E">
      <w:pPr>
        <w:pStyle w:val="Default"/>
        <w:numPr>
          <w:ilvl w:val="0"/>
          <w:numId w:val="15"/>
        </w:numPr>
        <w:spacing w:before="120"/>
        <w:ind w:left="357" w:hanging="357"/>
        <w:jc w:val="both"/>
        <w:rPr>
          <w:rFonts w:ascii="Arial Narrow" w:hAnsi="Arial Narrow"/>
          <w:color w:val="auto"/>
        </w:rPr>
      </w:pPr>
      <w:r w:rsidRPr="00830A32">
        <w:rPr>
          <w:rFonts w:ascii="Arial Narrow" w:hAnsi="Arial Narrow" w:cs="Arial Narrow"/>
          <w:b/>
          <w:bCs/>
          <w:i/>
          <w:iCs/>
          <w:color w:val="auto"/>
        </w:rPr>
        <w:t>ochrana okolí staveniště a požadavky na související asanace, demolice, kácení dřevin,</w:t>
      </w:r>
    </w:p>
    <w:p w14:paraId="730B2196" w14:textId="77777777" w:rsidR="00BF78F2" w:rsidRPr="00830A32" w:rsidRDefault="00BF78F2" w:rsidP="00830A32">
      <w:pPr>
        <w:pStyle w:val="Default"/>
        <w:spacing w:before="80"/>
        <w:jc w:val="both"/>
        <w:rPr>
          <w:rFonts w:ascii="Arial Narrow" w:hAnsi="Arial Narrow" w:cs="Arial Narrow"/>
          <w:color w:val="auto"/>
        </w:rPr>
      </w:pPr>
      <w:r w:rsidRPr="00830A32">
        <w:rPr>
          <w:rFonts w:ascii="Arial Narrow" w:hAnsi="Arial Narrow" w:cs="Arial Narrow"/>
          <w:bCs/>
          <w:i/>
          <w:u w:val="single"/>
        </w:rPr>
        <w:t>Ochrana proti hluku a vibracím</w:t>
      </w:r>
    </w:p>
    <w:p w14:paraId="0D146411" w14:textId="77777777" w:rsidR="00682607" w:rsidRPr="00830A32" w:rsidRDefault="00682607" w:rsidP="00BF78F2">
      <w:pPr>
        <w:pStyle w:val="Default"/>
        <w:ind w:firstLine="360"/>
        <w:jc w:val="both"/>
        <w:rPr>
          <w:rFonts w:ascii="Arial Narrow" w:hAnsi="Arial Narrow"/>
          <w:color w:val="auto"/>
        </w:rPr>
      </w:pPr>
      <w:r w:rsidRPr="00830A32">
        <w:rPr>
          <w:rFonts w:ascii="Arial Narrow" w:hAnsi="Arial Narrow" w:cs="Arial Narrow"/>
          <w:color w:val="auto"/>
        </w:rPr>
        <w:t>Stavební práce musí splňovat příslušné hygienické limity dle zákona č. 258/2000</w:t>
      </w:r>
      <w:r w:rsidR="00550A9D" w:rsidRPr="00830A32">
        <w:rPr>
          <w:rFonts w:ascii="Arial Narrow" w:hAnsi="Arial Narrow" w:cs="Arial Narrow"/>
          <w:color w:val="auto"/>
        </w:rPr>
        <w:t> Sb.</w:t>
      </w:r>
      <w:r w:rsidRPr="00830A32">
        <w:rPr>
          <w:rFonts w:ascii="Arial Narrow" w:hAnsi="Arial Narrow" w:cs="Arial Narrow"/>
          <w:color w:val="auto"/>
        </w:rPr>
        <w:t>, o ochraně veřejného zdraví a provádě</w:t>
      </w:r>
      <w:r w:rsidR="00BF78F2" w:rsidRPr="00830A32">
        <w:rPr>
          <w:rFonts w:ascii="Arial Narrow" w:hAnsi="Arial Narrow" w:cs="Arial Narrow"/>
          <w:color w:val="auto"/>
        </w:rPr>
        <w:t>cího předpisu Nařízení vlády č. </w:t>
      </w:r>
      <w:r w:rsidRPr="00830A32">
        <w:rPr>
          <w:rFonts w:ascii="Arial Narrow" w:hAnsi="Arial Narrow" w:cs="Arial Narrow"/>
          <w:color w:val="auto"/>
        </w:rPr>
        <w:t>272/2011</w:t>
      </w:r>
      <w:r w:rsidR="00550A9D" w:rsidRPr="00830A32">
        <w:rPr>
          <w:rFonts w:ascii="Arial Narrow" w:hAnsi="Arial Narrow" w:cs="Arial Narrow"/>
          <w:color w:val="auto"/>
        </w:rPr>
        <w:t> Sb.</w:t>
      </w:r>
      <w:r w:rsidRPr="00830A32">
        <w:rPr>
          <w:rFonts w:ascii="Arial Narrow" w:hAnsi="Arial Narrow" w:cs="Arial Narrow"/>
          <w:color w:val="auto"/>
        </w:rPr>
        <w:t>, o ochraně zdraví před nepříznivými účinky hluku a vibrací, zejména s ohled</w:t>
      </w:r>
      <w:r w:rsidR="00550A9D" w:rsidRPr="00830A32">
        <w:rPr>
          <w:rFonts w:ascii="Arial Narrow" w:hAnsi="Arial Narrow" w:cs="Arial Narrow"/>
          <w:color w:val="auto"/>
        </w:rPr>
        <w:t>em na obytné a ostatní objekty.</w:t>
      </w:r>
    </w:p>
    <w:p w14:paraId="624F9B4B" w14:textId="77777777" w:rsidR="00682607" w:rsidRPr="00830A32" w:rsidRDefault="00682607" w:rsidP="00BF78F2">
      <w:pPr>
        <w:pStyle w:val="Default"/>
        <w:ind w:firstLine="360"/>
        <w:jc w:val="both"/>
        <w:rPr>
          <w:rFonts w:ascii="Arial Narrow" w:hAnsi="Arial Narrow"/>
          <w:color w:val="auto"/>
        </w:rPr>
      </w:pPr>
      <w:r w:rsidRPr="00830A32">
        <w:rPr>
          <w:rFonts w:ascii="Arial Narrow" w:hAnsi="Arial Narrow" w:cs="Arial Narrow"/>
          <w:color w:val="auto"/>
        </w:rPr>
        <w:t>Dodavatel stavebních prací je povinen používat především stroje a mechanismy v dobrém technickém stavu a jejich hlučnost nepřekračuje hodnoty stanovené v technickém osvědčení. Při provozu hlučných strojů v místech, kde vzdálenost umístěného stroje od okolní zástavby nesnižuje hluk na hodnoty stanovené hygienickými předpisy a limity je nutné zabezpečit pasivní ochranu (k</w:t>
      </w:r>
      <w:r w:rsidR="00BF78F2" w:rsidRPr="00830A32">
        <w:rPr>
          <w:rFonts w:ascii="Arial Narrow" w:hAnsi="Arial Narrow" w:cs="Arial Narrow"/>
          <w:color w:val="auto"/>
        </w:rPr>
        <w:t>ryty, akustické zástěny apod.).</w:t>
      </w:r>
    </w:p>
    <w:p w14:paraId="23057227" w14:textId="77777777" w:rsidR="00BF78F2" w:rsidRPr="00830A32" w:rsidRDefault="00BF78F2" w:rsidP="00830A32">
      <w:pPr>
        <w:pStyle w:val="Default"/>
        <w:spacing w:before="80"/>
        <w:jc w:val="both"/>
        <w:rPr>
          <w:rFonts w:ascii="Arial Narrow" w:hAnsi="Arial Narrow" w:cs="Arial Narrow"/>
          <w:color w:val="auto"/>
        </w:rPr>
      </w:pPr>
      <w:r w:rsidRPr="00830A32">
        <w:rPr>
          <w:rFonts w:ascii="Arial Narrow" w:hAnsi="Arial Narrow" w:cs="Arial Narrow"/>
          <w:bCs/>
          <w:i/>
          <w:u w:val="single"/>
        </w:rPr>
        <w:t>Ochrana proti znečišťování komunikací a nadměrné prašnosti</w:t>
      </w:r>
    </w:p>
    <w:p w14:paraId="22F8F6D8" w14:textId="77777777" w:rsidR="00BF78F2" w:rsidRPr="00830A32" w:rsidRDefault="00682607" w:rsidP="00BF78F2">
      <w:pPr>
        <w:pStyle w:val="Default"/>
        <w:ind w:firstLine="360"/>
        <w:jc w:val="both"/>
        <w:rPr>
          <w:rFonts w:ascii="Arial Narrow" w:hAnsi="Arial Narrow" w:cs="Arial Narrow"/>
          <w:color w:val="auto"/>
        </w:rPr>
      </w:pPr>
      <w:r w:rsidRPr="00830A32">
        <w:rPr>
          <w:rFonts w:ascii="Arial Narrow" w:hAnsi="Arial Narrow" w:cs="Arial Narrow"/>
          <w:color w:val="auto"/>
        </w:rPr>
        <w:t>Vozidla odjíždějící ze staveniště musí být řádně očištěna, aby nedocházelo ke znečišťování areálových a veřejných komunikací zejména zeminou, betonovou směsí apod. Případné znečištění ploch mu</w:t>
      </w:r>
      <w:r w:rsidR="00550A9D" w:rsidRPr="00830A32">
        <w:rPr>
          <w:rFonts w:ascii="Arial Narrow" w:hAnsi="Arial Narrow" w:cs="Arial Narrow"/>
          <w:color w:val="auto"/>
        </w:rPr>
        <w:t>sí být pravidelně odstraňováno.</w:t>
      </w:r>
    </w:p>
    <w:p w14:paraId="44228A8B" w14:textId="77777777" w:rsidR="00BF78F2" w:rsidRPr="00830A32" w:rsidRDefault="00BF78F2" w:rsidP="00830A32">
      <w:pPr>
        <w:pStyle w:val="Default"/>
        <w:spacing w:before="80"/>
        <w:jc w:val="both"/>
        <w:rPr>
          <w:rFonts w:ascii="Arial Narrow" w:hAnsi="Arial Narrow" w:cs="Arial Narrow"/>
          <w:color w:val="auto"/>
        </w:rPr>
      </w:pPr>
      <w:r w:rsidRPr="00830A32">
        <w:rPr>
          <w:rFonts w:ascii="Arial Narrow" w:hAnsi="Arial Narrow" w:cs="Arial Narrow"/>
          <w:bCs/>
          <w:i/>
          <w:u w:val="single"/>
        </w:rPr>
        <w:t>Požadavky na související asanace, demolice, kácení dřevin</w:t>
      </w:r>
    </w:p>
    <w:p w14:paraId="7C29DAAC" w14:textId="77777777" w:rsidR="005C7791" w:rsidRPr="00830A32" w:rsidRDefault="005C7791" w:rsidP="00BF78F2">
      <w:pPr>
        <w:pStyle w:val="Default"/>
        <w:ind w:firstLine="360"/>
        <w:jc w:val="both"/>
        <w:rPr>
          <w:rFonts w:ascii="Arial Narrow" w:hAnsi="Arial Narrow" w:cs="Arial Narrow"/>
          <w:color w:val="auto"/>
        </w:rPr>
      </w:pPr>
      <w:r w:rsidRPr="00830A32">
        <w:rPr>
          <w:rFonts w:ascii="Arial Narrow" w:hAnsi="Arial Narrow" w:cs="Arial Narrow"/>
          <w:color w:val="auto"/>
        </w:rPr>
        <w:t>Nejsou žádné po</w:t>
      </w:r>
      <w:r w:rsidR="00BF78F2" w:rsidRPr="00830A32">
        <w:rPr>
          <w:rFonts w:ascii="Arial Narrow" w:hAnsi="Arial Narrow" w:cs="Arial Narrow"/>
          <w:color w:val="auto"/>
        </w:rPr>
        <w:t>žadavky na žádné kácení dřevin.</w:t>
      </w:r>
    </w:p>
    <w:p w14:paraId="6CB6F311" w14:textId="77777777" w:rsidR="00682607" w:rsidRPr="00830A32" w:rsidRDefault="00682607" w:rsidP="00B0279E">
      <w:pPr>
        <w:pStyle w:val="Default"/>
        <w:numPr>
          <w:ilvl w:val="0"/>
          <w:numId w:val="15"/>
        </w:numPr>
        <w:spacing w:before="120"/>
        <w:ind w:left="357" w:hanging="357"/>
        <w:jc w:val="both"/>
        <w:rPr>
          <w:rFonts w:ascii="Arial Narrow" w:hAnsi="Arial Narrow"/>
          <w:color w:val="auto"/>
        </w:rPr>
      </w:pPr>
      <w:r w:rsidRPr="00830A32">
        <w:rPr>
          <w:rFonts w:ascii="Arial Narrow" w:hAnsi="Arial Narrow" w:cs="Arial Narrow"/>
          <w:b/>
          <w:bCs/>
          <w:i/>
          <w:iCs/>
          <w:color w:val="auto"/>
        </w:rPr>
        <w:t>maximální dočasné a trvalé zábory pro staveniště,</w:t>
      </w:r>
    </w:p>
    <w:p w14:paraId="4197B34F" w14:textId="77777777" w:rsidR="00A403D3" w:rsidRPr="00830A32" w:rsidRDefault="00A403D3" w:rsidP="00C83846">
      <w:pPr>
        <w:pStyle w:val="Default"/>
        <w:ind w:firstLine="360"/>
        <w:jc w:val="both"/>
        <w:rPr>
          <w:rFonts w:ascii="Arial Narrow" w:hAnsi="Arial Narrow"/>
          <w:color w:val="auto"/>
        </w:rPr>
      </w:pPr>
      <w:r w:rsidRPr="00830A32">
        <w:rPr>
          <w:rFonts w:ascii="Arial Narrow" w:hAnsi="Arial Narrow"/>
          <w:color w:val="auto"/>
        </w:rPr>
        <w:t>Staveniště se převážně nachází uvnitř budov</w:t>
      </w:r>
      <w:r w:rsidR="005A7E73" w:rsidRPr="00830A32">
        <w:rPr>
          <w:rFonts w:ascii="Arial Narrow" w:hAnsi="Arial Narrow"/>
          <w:color w:val="auto"/>
        </w:rPr>
        <w:t xml:space="preserve">y </w:t>
      </w:r>
      <w:r w:rsidR="003B0CA4" w:rsidRPr="00830A32">
        <w:rPr>
          <w:rFonts w:ascii="Arial Narrow" w:hAnsi="Arial Narrow"/>
          <w:color w:val="auto"/>
        </w:rPr>
        <w:t>–</w:t>
      </w:r>
      <w:r w:rsidR="005A7E73" w:rsidRPr="00830A32">
        <w:rPr>
          <w:rFonts w:ascii="Arial Narrow" w:hAnsi="Arial Narrow"/>
          <w:color w:val="auto"/>
        </w:rPr>
        <w:t xml:space="preserve"> </w:t>
      </w:r>
      <w:r w:rsidRPr="00830A32">
        <w:rPr>
          <w:rFonts w:ascii="Arial Narrow" w:hAnsi="Arial Narrow"/>
          <w:color w:val="auto"/>
        </w:rPr>
        <w:t>v</w:t>
      </w:r>
      <w:r w:rsidR="005A7E73" w:rsidRPr="00830A32">
        <w:rPr>
          <w:rFonts w:ascii="Arial Narrow" w:hAnsi="Arial Narrow"/>
          <w:color w:val="auto"/>
        </w:rPr>
        <w:t>e</w:t>
      </w:r>
      <w:r w:rsidRPr="00830A32">
        <w:rPr>
          <w:rFonts w:ascii="Arial Narrow" w:hAnsi="Arial Narrow"/>
          <w:color w:val="auto"/>
        </w:rPr>
        <w:t> střední</w:t>
      </w:r>
      <w:r w:rsidR="003B0CA4" w:rsidRPr="00830A32">
        <w:rPr>
          <w:rFonts w:ascii="Arial Narrow" w:hAnsi="Arial Narrow"/>
          <w:color w:val="auto"/>
        </w:rPr>
        <w:t xml:space="preserve"> a východní</w:t>
      </w:r>
      <w:r w:rsidRPr="00830A32">
        <w:rPr>
          <w:rFonts w:ascii="Arial Narrow" w:hAnsi="Arial Narrow"/>
          <w:color w:val="auto"/>
        </w:rPr>
        <w:t xml:space="preserve"> části objektu </w:t>
      </w:r>
      <w:r w:rsidR="003B0CA4" w:rsidRPr="00830A32">
        <w:rPr>
          <w:rFonts w:ascii="Arial Narrow" w:hAnsi="Arial Narrow"/>
          <w:color w:val="auto"/>
        </w:rPr>
        <w:t>ve všech podlažích</w:t>
      </w:r>
      <w:r w:rsidR="00BF78F2" w:rsidRPr="00830A32">
        <w:rPr>
          <w:rFonts w:ascii="Arial Narrow" w:hAnsi="Arial Narrow"/>
          <w:color w:val="auto"/>
        </w:rPr>
        <w:t>.</w:t>
      </w:r>
    </w:p>
    <w:p w14:paraId="73C6B955" w14:textId="77777777" w:rsidR="00682607" w:rsidRPr="00830A32" w:rsidRDefault="00682607" w:rsidP="00B0279E">
      <w:pPr>
        <w:pStyle w:val="Default"/>
        <w:numPr>
          <w:ilvl w:val="0"/>
          <w:numId w:val="15"/>
        </w:numPr>
        <w:spacing w:before="120"/>
        <w:ind w:left="357" w:hanging="357"/>
        <w:jc w:val="both"/>
        <w:rPr>
          <w:rFonts w:ascii="Arial Narrow" w:hAnsi="Arial Narrow"/>
          <w:color w:val="auto"/>
        </w:rPr>
      </w:pPr>
      <w:r w:rsidRPr="00830A32">
        <w:rPr>
          <w:rFonts w:ascii="Arial Narrow" w:hAnsi="Arial Narrow" w:cs="Arial Narrow"/>
          <w:b/>
          <w:bCs/>
          <w:i/>
          <w:iCs/>
          <w:color w:val="auto"/>
        </w:rPr>
        <w:t>požadavky na bezbariérové obchozí trasy,</w:t>
      </w:r>
    </w:p>
    <w:p w14:paraId="29C0F7B4" w14:textId="77777777" w:rsidR="00C8359F" w:rsidRPr="00830A32" w:rsidRDefault="00C8359F" w:rsidP="00C83846">
      <w:pPr>
        <w:pStyle w:val="Default"/>
        <w:ind w:firstLine="360"/>
        <w:jc w:val="both"/>
        <w:rPr>
          <w:rFonts w:ascii="Arial Narrow" w:hAnsi="Arial Narrow"/>
          <w:color w:val="auto"/>
        </w:rPr>
      </w:pPr>
      <w:r w:rsidRPr="00830A32">
        <w:rPr>
          <w:rFonts w:ascii="Arial Narrow" w:hAnsi="Arial Narrow"/>
          <w:color w:val="auto"/>
        </w:rPr>
        <w:t>Nejsou požadavky na bezbariérové obchozí trasy.</w:t>
      </w:r>
    </w:p>
    <w:p w14:paraId="6AEB77C0" w14:textId="77777777" w:rsidR="00682607" w:rsidRPr="00830A32" w:rsidRDefault="00682607" w:rsidP="00B0279E">
      <w:pPr>
        <w:pStyle w:val="Default"/>
        <w:numPr>
          <w:ilvl w:val="0"/>
          <w:numId w:val="15"/>
        </w:numPr>
        <w:spacing w:before="120"/>
        <w:ind w:left="357" w:hanging="357"/>
        <w:jc w:val="both"/>
        <w:rPr>
          <w:rFonts w:ascii="Arial Narrow" w:hAnsi="Arial Narrow"/>
          <w:color w:val="auto"/>
        </w:rPr>
      </w:pPr>
      <w:r w:rsidRPr="00830A32">
        <w:rPr>
          <w:rFonts w:ascii="Arial Narrow" w:hAnsi="Arial Narrow" w:cs="Arial Narrow"/>
          <w:b/>
          <w:bCs/>
          <w:i/>
          <w:iCs/>
          <w:color w:val="auto"/>
        </w:rPr>
        <w:t>maximální produkovaná množství a druhy odpadů a emisí při výstavbě, jejich likvidace,</w:t>
      </w:r>
    </w:p>
    <w:p w14:paraId="665DE5E7" w14:textId="77777777" w:rsidR="00682607" w:rsidRPr="00830A32" w:rsidRDefault="00682607" w:rsidP="00C83846">
      <w:pPr>
        <w:pStyle w:val="Default"/>
        <w:spacing w:after="120"/>
        <w:ind w:firstLine="357"/>
        <w:jc w:val="both"/>
        <w:rPr>
          <w:rFonts w:ascii="Arial Narrow" w:hAnsi="Arial Narrow" w:cs="Arial Narrow"/>
          <w:color w:val="auto"/>
        </w:rPr>
      </w:pPr>
      <w:r w:rsidRPr="00830A32">
        <w:rPr>
          <w:rFonts w:ascii="Arial Narrow" w:hAnsi="Arial Narrow" w:cs="Arial Narrow"/>
          <w:color w:val="auto"/>
        </w:rPr>
        <w:t>Likvidace odpadů bude prováděna v souladu se zákonem č.</w:t>
      </w:r>
      <w:r w:rsidR="00060D6B" w:rsidRPr="00830A32">
        <w:rPr>
          <w:rFonts w:ascii="Arial Narrow" w:hAnsi="Arial Narrow" w:cs="Arial Narrow"/>
          <w:color w:val="auto"/>
        </w:rPr>
        <w:t xml:space="preserve"> 541/2020</w:t>
      </w:r>
      <w:r w:rsidR="00550A9D" w:rsidRPr="00830A32">
        <w:rPr>
          <w:rFonts w:ascii="Arial Narrow" w:hAnsi="Arial Narrow" w:cs="Arial Narrow"/>
          <w:color w:val="auto"/>
        </w:rPr>
        <w:t> Sb.</w:t>
      </w:r>
      <w:r w:rsidR="00060D6B" w:rsidRPr="00830A32">
        <w:rPr>
          <w:rFonts w:ascii="Arial Narrow" w:hAnsi="Arial Narrow" w:cs="Arial Narrow"/>
          <w:color w:val="auto"/>
        </w:rPr>
        <w:t xml:space="preserve"> O odpadech</w:t>
      </w:r>
      <w:r w:rsidRPr="00830A32">
        <w:rPr>
          <w:rFonts w:ascii="Arial Narrow" w:hAnsi="Arial Narrow" w:cs="Arial Narrow"/>
          <w:color w:val="auto"/>
        </w:rPr>
        <w:t>. Odpad ze stavby bude tříděn a likvidován. Původce odpadu je povinen odpady zařazovat, třídit a kontrolovat podle Katalogu odpadů a odpady, které nemůže sám využít trvale nabízet k využití jiné právnické nebo fyzické osobě. U materiálů, které to umožňují, bude přednostně zajištěna recyklace před jejich odstraněním (uložením na skládku, spálení).</w:t>
      </w:r>
    </w:p>
    <w:tbl>
      <w:tblPr>
        <w:tblW w:w="9072" w:type="dxa"/>
        <w:jc w:val="center"/>
        <w:tblLayout w:type="fixed"/>
        <w:tblCellMar>
          <w:left w:w="112" w:type="dxa"/>
          <w:right w:w="112" w:type="dxa"/>
        </w:tblCellMar>
        <w:tblLook w:val="0000" w:firstRow="0" w:lastRow="0" w:firstColumn="0" w:lastColumn="0" w:noHBand="0" w:noVBand="0"/>
      </w:tblPr>
      <w:tblGrid>
        <w:gridCol w:w="1134"/>
        <w:gridCol w:w="6875"/>
        <w:gridCol w:w="1063"/>
      </w:tblGrid>
      <w:tr w:rsidR="00682607" w:rsidRPr="00830A32" w14:paraId="2BBE2E1A" w14:textId="77777777" w:rsidTr="00550A9D">
        <w:trPr>
          <w:trHeight w:val="262"/>
          <w:jc w:val="center"/>
        </w:trPr>
        <w:tc>
          <w:tcPr>
            <w:tcW w:w="1134" w:type="dxa"/>
            <w:tcBorders>
              <w:top w:val="double" w:sz="1" w:space="0" w:color="000000"/>
              <w:left w:val="double" w:sz="1" w:space="0" w:color="000000"/>
              <w:bottom w:val="double" w:sz="1" w:space="0" w:color="000000"/>
              <w:right w:val="single" w:sz="8" w:space="0" w:color="000000"/>
            </w:tcBorders>
            <w:shd w:val="pct25" w:color="000000" w:fill="auto"/>
            <w:tcMar>
              <w:top w:w="28" w:type="dxa"/>
              <w:bottom w:w="28" w:type="dxa"/>
            </w:tcMar>
            <w:vAlign w:val="center"/>
          </w:tcPr>
          <w:p w14:paraId="3B49B126" w14:textId="77777777" w:rsidR="00682607" w:rsidRPr="00830A32" w:rsidRDefault="00682607" w:rsidP="00830A32">
            <w:pPr>
              <w:pStyle w:val="TabulkaEIA"/>
              <w:spacing w:before="0" w:after="20" w:line="240" w:lineRule="auto"/>
              <w:jc w:val="left"/>
              <w:rPr>
                <w:rFonts w:ascii="Arial Narrow" w:hAnsi="Arial Narrow"/>
                <w:b/>
                <w:sz w:val="21"/>
                <w:szCs w:val="21"/>
              </w:rPr>
            </w:pPr>
            <w:r w:rsidRPr="00830A32">
              <w:rPr>
                <w:rFonts w:ascii="Arial Narrow" w:hAnsi="Arial Narrow"/>
                <w:b/>
                <w:sz w:val="21"/>
                <w:szCs w:val="21"/>
              </w:rPr>
              <w:lastRenderedPageBreak/>
              <w:t>Kód druhu odpadu</w:t>
            </w:r>
          </w:p>
        </w:tc>
        <w:tc>
          <w:tcPr>
            <w:tcW w:w="6875" w:type="dxa"/>
            <w:tcBorders>
              <w:top w:val="double" w:sz="1" w:space="0" w:color="000000"/>
              <w:left w:val="single" w:sz="8" w:space="0" w:color="000000"/>
              <w:bottom w:val="double" w:sz="1" w:space="0" w:color="000000"/>
              <w:right w:val="single" w:sz="8" w:space="0" w:color="000000"/>
            </w:tcBorders>
            <w:shd w:val="pct25" w:color="000000" w:fill="auto"/>
            <w:tcMar>
              <w:top w:w="28" w:type="dxa"/>
              <w:bottom w:w="28" w:type="dxa"/>
            </w:tcMar>
            <w:vAlign w:val="center"/>
          </w:tcPr>
          <w:p w14:paraId="151DDDAB" w14:textId="77777777" w:rsidR="00682607" w:rsidRPr="00830A32" w:rsidRDefault="00682607" w:rsidP="00830A32">
            <w:pPr>
              <w:pStyle w:val="TabulkaEIA"/>
              <w:spacing w:before="0" w:after="20" w:line="240" w:lineRule="auto"/>
              <w:jc w:val="left"/>
              <w:rPr>
                <w:rFonts w:ascii="Arial Narrow" w:hAnsi="Arial Narrow"/>
                <w:b/>
                <w:sz w:val="21"/>
                <w:szCs w:val="21"/>
              </w:rPr>
            </w:pPr>
            <w:r w:rsidRPr="00830A32">
              <w:rPr>
                <w:rFonts w:ascii="Arial Narrow" w:hAnsi="Arial Narrow"/>
                <w:b/>
                <w:sz w:val="21"/>
                <w:szCs w:val="21"/>
              </w:rPr>
              <w:t>Název odpadu</w:t>
            </w:r>
          </w:p>
        </w:tc>
        <w:tc>
          <w:tcPr>
            <w:tcW w:w="1063" w:type="dxa"/>
            <w:tcBorders>
              <w:top w:val="double" w:sz="1" w:space="0" w:color="000000"/>
              <w:left w:val="single" w:sz="8" w:space="0" w:color="000000"/>
              <w:bottom w:val="double" w:sz="1" w:space="0" w:color="000000"/>
              <w:right w:val="double" w:sz="1" w:space="0" w:color="000000"/>
            </w:tcBorders>
            <w:shd w:val="pct25" w:color="000000" w:fill="auto"/>
            <w:tcMar>
              <w:top w:w="28" w:type="dxa"/>
              <w:bottom w:w="28" w:type="dxa"/>
            </w:tcMar>
            <w:vAlign w:val="center"/>
          </w:tcPr>
          <w:p w14:paraId="35CD9AF3" w14:textId="77777777" w:rsidR="00682607" w:rsidRPr="00830A32" w:rsidRDefault="00682607" w:rsidP="00830A32">
            <w:pPr>
              <w:pStyle w:val="TabulkaEIA"/>
              <w:spacing w:before="0" w:after="20" w:line="240" w:lineRule="auto"/>
              <w:jc w:val="left"/>
              <w:rPr>
                <w:rFonts w:ascii="Arial Narrow" w:hAnsi="Arial Narrow"/>
                <w:b/>
                <w:sz w:val="21"/>
                <w:szCs w:val="21"/>
              </w:rPr>
            </w:pPr>
            <w:r w:rsidRPr="00830A32">
              <w:rPr>
                <w:rFonts w:ascii="Arial Narrow" w:hAnsi="Arial Narrow"/>
                <w:b/>
                <w:sz w:val="21"/>
                <w:szCs w:val="21"/>
              </w:rPr>
              <w:t>Kategorie odpadu</w:t>
            </w:r>
          </w:p>
        </w:tc>
      </w:tr>
      <w:tr w:rsidR="00682607" w:rsidRPr="00830A32" w14:paraId="3BEA8AC8"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39FB5C69"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12 01 01</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7B14EE20"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 xml:space="preserve">Piliny a třísky železných kovů </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6D00347D"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O</w:t>
            </w:r>
          </w:p>
        </w:tc>
      </w:tr>
      <w:tr w:rsidR="00682607" w:rsidRPr="00830A32" w14:paraId="3BDB3892"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2FDAFFBC"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12 01 03</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7F91AA68"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Piliny a třísky neželezných kovů</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12435331"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O</w:t>
            </w:r>
          </w:p>
        </w:tc>
      </w:tr>
      <w:tr w:rsidR="00682607" w:rsidRPr="00830A32" w14:paraId="70A996A8" w14:textId="77777777" w:rsidTr="00550A9D">
        <w:trPr>
          <w:trHeight w:val="262"/>
          <w:jc w:val="center"/>
        </w:trPr>
        <w:tc>
          <w:tcPr>
            <w:tcW w:w="1134" w:type="dxa"/>
            <w:tcBorders>
              <w:top w:val="single" w:sz="8" w:space="0" w:color="000000"/>
              <w:left w:val="double" w:sz="1" w:space="0" w:color="000000"/>
              <w:bottom w:val="single" w:sz="4" w:space="0" w:color="auto"/>
              <w:right w:val="single" w:sz="8" w:space="0" w:color="000000"/>
            </w:tcBorders>
            <w:shd w:val="clear" w:color="000000" w:fill="auto"/>
            <w:vAlign w:val="center"/>
          </w:tcPr>
          <w:p w14:paraId="64161499"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12 01 13</w:t>
            </w:r>
          </w:p>
        </w:tc>
        <w:tc>
          <w:tcPr>
            <w:tcW w:w="6875" w:type="dxa"/>
            <w:tcBorders>
              <w:top w:val="single" w:sz="8" w:space="0" w:color="000000"/>
              <w:left w:val="single" w:sz="8" w:space="0" w:color="000000"/>
              <w:bottom w:val="single" w:sz="4" w:space="0" w:color="auto"/>
              <w:right w:val="single" w:sz="8" w:space="0" w:color="000000"/>
            </w:tcBorders>
            <w:shd w:val="clear" w:color="000000" w:fill="auto"/>
            <w:vAlign w:val="center"/>
          </w:tcPr>
          <w:p w14:paraId="3E213070"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Odpady ze svařování</w:t>
            </w:r>
          </w:p>
        </w:tc>
        <w:tc>
          <w:tcPr>
            <w:tcW w:w="1063" w:type="dxa"/>
            <w:tcBorders>
              <w:top w:val="single" w:sz="8" w:space="0" w:color="000000"/>
              <w:left w:val="single" w:sz="8" w:space="0" w:color="000000"/>
              <w:bottom w:val="single" w:sz="4" w:space="0" w:color="auto"/>
              <w:right w:val="double" w:sz="1" w:space="0" w:color="000000"/>
            </w:tcBorders>
            <w:shd w:val="clear" w:color="000000" w:fill="auto"/>
            <w:vAlign w:val="center"/>
          </w:tcPr>
          <w:p w14:paraId="1A4C0006"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O</w:t>
            </w:r>
          </w:p>
        </w:tc>
      </w:tr>
      <w:tr w:rsidR="00682607" w:rsidRPr="00830A32" w14:paraId="740885DF" w14:textId="77777777" w:rsidTr="00550A9D">
        <w:trPr>
          <w:trHeight w:val="262"/>
          <w:jc w:val="center"/>
        </w:trPr>
        <w:tc>
          <w:tcPr>
            <w:tcW w:w="1134" w:type="dxa"/>
            <w:tcBorders>
              <w:top w:val="single" w:sz="4" w:space="0" w:color="auto"/>
              <w:left w:val="double" w:sz="2" w:space="0" w:color="000000"/>
              <w:bottom w:val="single" w:sz="8" w:space="0" w:color="000000"/>
              <w:right w:val="single" w:sz="8" w:space="0" w:color="000000"/>
            </w:tcBorders>
            <w:shd w:val="clear" w:color="000000" w:fill="auto"/>
            <w:vAlign w:val="center"/>
          </w:tcPr>
          <w:p w14:paraId="350598E1" w14:textId="77777777" w:rsidR="00682607" w:rsidRPr="00830A32" w:rsidRDefault="00682607" w:rsidP="00830A32">
            <w:pPr>
              <w:pStyle w:val="TabulkaEIA"/>
              <w:spacing w:before="0" w:after="20" w:line="240" w:lineRule="auto"/>
              <w:jc w:val="left"/>
              <w:rPr>
                <w:rFonts w:ascii="Arial Narrow" w:hAnsi="Arial Narrow"/>
                <w:i/>
                <w:sz w:val="21"/>
                <w:szCs w:val="21"/>
              </w:rPr>
            </w:pPr>
            <w:r w:rsidRPr="00830A32">
              <w:rPr>
                <w:rFonts w:ascii="Arial Narrow" w:hAnsi="Arial Narrow"/>
                <w:i/>
                <w:sz w:val="21"/>
                <w:szCs w:val="21"/>
              </w:rPr>
              <w:t>13 02</w:t>
            </w:r>
          </w:p>
        </w:tc>
        <w:tc>
          <w:tcPr>
            <w:tcW w:w="6875" w:type="dxa"/>
            <w:tcBorders>
              <w:top w:val="single" w:sz="4" w:space="0" w:color="auto"/>
              <w:left w:val="single" w:sz="8" w:space="0" w:color="000000"/>
              <w:bottom w:val="single" w:sz="8" w:space="0" w:color="000000"/>
              <w:right w:val="single" w:sz="8" w:space="0" w:color="000000"/>
            </w:tcBorders>
            <w:shd w:val="clear" w:color="000000" w:fill="auto"/>
            <w:vAlign w:val="center"/>
          </w:tcPr>
          <w:p w14:paraId="32C6AE4E"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 xml:space="preserve">Odpadní motorové, převodové a mazací oleje </w:t>
            </w:r>
          </w:p>
        </w:tc>
        <w:tc>
          <w:tcPr>
            <w:tcW w:w="1063" w:type="dxa"/>
            <w:tcBorders>
              <w:top w:val="single" w:sz="4" w:space="0" w:color="auto"/>
              <w:left w:val="single" w:sz="8" w:space="0" w:color="000000"/>
              <w:bottom w:val="single" w:sz="8" w:space="0" w:color="000000"/>
              <w:right w:val="double" w:sz="2" w:space="0" w:color="000000"/>
            </w:tcBorders>
            <w:shd w:val="clear" w:color="000000" w:fill="auto"/>
            <w:vAlign w:val="center"/>
          </w:tcPr>
          <w:p w14:paraId="0B19B384" w14:textId="77777777" w:rsidR="00682607" w:rsidRPr="00830A32" w:rsidRDefault="00682607" w:rsidP="00830A32">
            <w:pPr>
              <w:pStyle w:val="TabulkaEIA"/>
              <w:spacing w:before="0" w:after="20" w:line="240" w:lineRule="auto"/>
              <w:jc w:val="left"/>
              <w:rPr>
                <w:rFonts w:ascii="Arial Narrow" w:hAnsi="Arial Narrow"/>
                <w:iCs/>
                <w:sz w:val="21"/>
                <w:szCs w:val="21"/>
              </w:rPr>
            </w:pPr>
            <w:r w:rsidRPr="00830A32">
              <w:rPr>
                <w:rFonts w:ascii="Arial Narrow" w:hAnsi="Arial Narrow"/>
                <w:iCs/>
                <w:sz w:val="21"/>
                <w:szCs w:val="21"/>
              </w:rPr>
              <w:t>O,N</w:t>
            </w:r>
          </w:p>
        </w:tc>
      </w:tr>
      <w:tr w:rsidR="00682607" w:rsidRPr="00830A32" w14:paraId="4D67BFA0"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0604C1B0"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14 06 02</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7F873235"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Jiná halogenovaná rozpouštědla a směsi rozpouštědel</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009E2114"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N</w:t>
            </w:r>
          </w:p>
        </w:tc>
      </w:tr>
      <w:tr w:rsidR="00682607" w:rsidRPr="00830A32" w14:paraId="15B7DE51"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202F4248"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14 06 03</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500E8B56"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Jiná rozpouštědla a směsi rozpouštědel</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59045182"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N</w:t>
            </w:r>
          </w:p>
        </w:tc>
      </w:tr>
      <w:tr w:rsidR="00682607" w:rsidRPr="00830A32" w14:paraId="6FEBBFAF"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49D88717"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15 01 01</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12C36A01"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Papírové a lepenkové obaly</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6DC66A5F"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O</w:t>
            </w:r>
          </w:p>
        </w:tc>
      </w:tr>
      <w:tr w:rsidR="00682607" w:rsidRPr="00830A32" w14:paraId="7857FCC9"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4225A279"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15 01 02</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38D6C636"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Plastové obaly</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227EDFAF"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O</w:t>
            </w:r>
          </w:p>
        </w:tc>
      </w:tr>
      <w:tr w:rsidR="00682607" w:rsidRPr="00830A32" w14:paraId="68A3890A"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62899E68"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15 01 03</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548EF17E"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Dřevěné obaly</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0AD35654"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O</w:t>
            </w:r>
          </w:p>
        </w:tc>
      </w:tr>
      <w:tr w:rsidR="00682607" w:rsidRPr="00830A32" w14:paraId="05194E3C"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64CD2B22"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15 01 04</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2DFCA3C6"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Kovové obaly</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5023B666"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O</w:t>
            </w:r>
          </w:p>
        </w:tc>
      </w:tr>
      <w:tr w:rsidR="00682607" w:rsidRPr="00830A32" w14:paraId="16042C57"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36DB0BD8"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15 01 05</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0C623237"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Kompozitní obaly</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2E2D2C2B"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O</w:t>
            </w:r>
          </w:p>
        </w:tc>
      </w:tr>
      <w:tr w:rsidR="00682607" w:rsidRPr="00830A32" w14:paraId="2CE2949C"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3925BA5B"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15 01 06</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776B0A19"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Směsné obaly</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606F6780"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O</w:t>
            </w:r>
          </w:p>
        </w:tc>
      </w:tr>
      <w:tr w:rsidR="00682607" w:rsidRPr="00830A32" w14:paraId="1EF20190"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0B6BE8DC"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15 01 07</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45D0FEA3"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Skleněné obaly</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7DC58E53"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O</w:t>
            </w:r>
          </w:p>
        </w:tc>
      </w:tr>
      <w:tr w:rsidR="00682607" w:rsidRPr="00830A32" w14:paraId="20709495"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4532AB15"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15 01 09</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43DA2031"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Textilní obaly</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2211D04B"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O</w:t>
            </w:r>
          </w:p>
        </w:tc>
      </w:tr>
      <w:tr w:rsidR="00682607" w:rsidRPr="00830A32" w14:paraId="0816C585"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1A00C89C"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15 01 10</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2B1CD028"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 xml:space="preserve">Obaly obsahující zbytky nebezpečných látek nebo obaly těmito látkami znečištěné </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0B6A4CF3"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N</w:t>
            </w:r>
          </w:p>
        </w:tc>
      </w:tr>
      <w:tr w:rsidR="00682607" w:rsidRPr="00830A32" w14:paraId="20E87104"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6CA43E7B"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15 01 11</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73FDD33E"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Kovové obaly obsahující nebezpečnou výplňovou hmotu (např. azbest) včetně prázdných tlakových nádob</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6B9DD45A"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N</w:t>
            </w:r>
          </w:p>
        </w:tc>
      </w:tr>
      <w:tr w:rsidR="00682607" w:rsidRPr="00830A32" w14:paraId="2FDC0A73"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104464B9"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15 02 02</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2AD8BE83"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Absorpční činidla, filtrační materiály (včetně olejových filtrů jinak blíže neurčených), čisticí tkaniny a ochranné oděvy znečištěné nebezpečnými látkami</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58116EFF"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N</w:t>
            </w:r>
          </w:p>
        </w:tc>
      </w:tr>
      <w:tr w:rsidR="00682607" w:rsidRPr="00830A32" w14:paraId="151D44DC"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2789A124"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15 02 03</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65F7A0DE"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Absorpční činidla, filtrační mat., čisticí tkaniny a ochranné oděvy neuvedené pod č. 150202</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67E346BA"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O</w:t>
            </w:r>
          </w:p>
        </w:tc>
      </w:tr>
      <w:tr w:rsidR="00682607" w:rsidRPr="00830A32" w14:paraId="3E875A70"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1EE765FE"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17 01 01</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2E409259"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Beton</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7E3B2856"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O</w:t>
            </w:r>
          </w:p>
        </w:tc>
      </w:tr>
      <w:tr w:rsidR="00682607" w:rsidRPr="00830A32" w14:paraId="1FBEEC02"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69A54371"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17 01 06</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04192E35"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Směsi nebo oddělené frakce betonu, cihel, tašek a keramických výrobků obsahující neb. l.</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550E46CC"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N</w:t>
            </w:r>
          </w:p>
        </w:tc>
      </w:tr>
      <w:tr w:rsidR="00682607" w:rsidRPr="00830A32" w14:paraId="122582C2"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7A70D1C7"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17 01 07</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552CC351"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Směsi nebo oddělené frakce betonu, cihel, tašek a keramických výrobků neuvedené pod číslem 17 01 06</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314DD65D"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O</w:t>
            </w:r>
          </w:p>
        </w:tc>
      </w:tr>
      <w:tr w:rsidR="00682607" w:rsidRPr="00830A32" w14:paraId="1FB2B957"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4415FF34"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17 02 01</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1AEC469C"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Dřevo</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755D848B"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O</w:t>
            </w:r>
          </w:p>
        </w:tc>
      </w:tr>
      <w:tr w:rsidR="00682607" w:rsidRPr="00830A32" w14:paraId="5FB65798"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267D075D"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17 02 03</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25903C93"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Plasty</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29709950"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O</w:t>
            </w:r>
          </w:p>
        </w:tc>
      </w:tr>
      <w:tr w:rsidR="00682607" w:rsidRPr="00830A32" w14:paraId="3DCE1A1B"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714B51A2"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17 02 04</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7187B7DF"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Sklo, plasty a dřevo obsahující nebezp. látky nebo nebezp. látkami znečištěné</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7EA5E84F"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N</w:t>
            </w:r>
          </w:p>
        </w:tc>
      </w:tr>
      <w:tr w:rsidR="00682607" w:rsidRPr="00830A32" w14:paraId="5780F2E0"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26CC5DF2"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17 04 07</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093CC21E"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Směsné kovy</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7AEFAB06"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O</w:t>
            </w:r>
          </w:p>
        </w:tc>
      </w:tr>
      <w:tr w:rsidR="00682607" w:rsidRPr="00830A32" w14:paraId="21E45591"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08F25238"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17 04 09</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5348F5D3"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Kovový odpad znečištěný nebezpečnými látkami</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310B846F"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N</w:t>
            </w:r>
          </w:p>
        </w:tc>
      </w:tr>
      <w:tr w:rsidR="00682607" w:rsidRPr="00830A32" w14:paraId="0E2A1EFF"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4FB35AD7"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17 04 11</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2EB0C8AB"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Kabely neuvedené pod 17 04 10</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4F0F0470"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O</w:t>
            </w:r>
          </w:p>
        </w:tc>
      </w:tr>
      <w:tr w:rsidR="00682607" w:rsidRPr="00830A32" w14:paraId="4920201C"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00F3DC1B"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17 05 03</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264FA584"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Zemina a kamení obsahující nebezpečné látky</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588D8B26"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N</w:t>
            </w:r>
          </w:p>
        </w:tc>
      </w:tr>
      <w:tr w:rsidR="00682607" w:rsidRPr="00830A32" w14:paraId="00432178"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707CB885"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17 05 04</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7BBFCB29"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Zemina a kamení neuvedené pod číslem 17 05 03</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07E1E60C"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O</w:t>
            </w:r>
          </w:p>
        </w:tc>
      </w:tr>
      <w:tr w:rsidR="00682607" w:rsidRPr="00830A32" w14:paraId="52280641"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2A67BA88"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17 09 04</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686BC740"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Směsné stavební a demoliční odpady neuvedené pod čísly 17 09 01, 17 09 02 a 17 09 03</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09C7D44B"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O</w:t>
            </w:r>
          </w:p>
        </w:tc>
      </w:tr>
      <w:tr w:rsidR="00682607" w:rsidRPr="00830A32" w14:paraId="210E6515" w14:textId="77777777" w:rsidTr="00550A9D">
        <w:trPr>
          <w:trHeight w:val="262"/>
          <w:jc w:val="center"/>
        </w:trPr>
        <w:tc>
          <w:tcPr>
            <w:tcW w:w="1134" w:type="dxa"/>
            <w:tcBorders>
              <w:top w:val="single" w:sz="8" w:space="0" w:color="000000"/>
              <w:left w:val="double" w:sz="1" w:space="0" w:color="000000"/>
              <w:bottom w:val="single" w:sz="8" w:space="0" w:color="000000"/>
              <w:right w:val="single" w:sz="8" w:space="0" w:color="000000"/>
            </w:tcBorders>
            <w:shd w:val="clear" w:color="000000" w:fill="auto"/>
            <w:vAlign w:val="center"/>
          </w:tcPr>
          <w:p w14:paraId="6484D09D"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20 01 10</w:t>
            </w:r>
          </w:p>
        </w:tc>
        <w:tc>
          <w:tcPr>
            <w:tcW w:w="6875" w:type="dxa"/>
            <w:tcBorders>
              <w:top w:val="single" w:sz="8" w:space="0" w:color="000000"/>
              <w:left w:val="single" w:sz="8" w:space="0" w:color="000000"/>
              <w:bottom w:val="single" w:sz="8" w:space="0" w:color="000000"/>
              <w:right w:val="single" w:sz="8" w:space="0" w:color="000000"/>
            </w:tcBorders>
            <w:shd w:val="clear" w:color="000000" w:fill="auto"/>
            <w:vAlign w:val="center"/>
          </w:tcPr>
          <w:p w14:paraId="5644118B"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Oděvy</w:t>
            </w:r>
          </w:p>
        </w:tc>
        <w:tc>
          <w:tcPr>
            <w:tcW w:w="1063" w:type="dxa"/>
            <w:tcBorders>
              <w:top w:val="single" w:sz="8" w:space="0" w:color="000000"/>
              <w:left w:val="single" w:sz="8" w:space="0" w:color="000000"/>
              <w:bottom w:val="single" w:sz="8" w:space="0" w:color="000000"/>
              <w:right w:val="double" w:sz="1" w:space="0" w:color="000000"/>
            </w:tcBorders>
            <w:shd w:val="clear" w:color="000000" w:fill="auto"/>
            <w:vAlign w:val="center"/>
          </w:tcPr>
          <w:p w14:paraId="0C61DAAA" w14:textId="77777777" w:rsidR="00682607" w:rsidRPr="00830A32" w:rsidRDefault="00682607" w:rsidP="00830A32">
            <w:pPr>
              <w:pStyle w:val="TabulkaEIA"/>
              <w:spacing w:before="0" w:after="20" w:line="240" w:lineRule="auto"/>
              <w:jc w:val="left"/>
              <w:rPr>
                <w:rFonts w:ascii="Arial Narrow" w:hAnsi="Arial Narrow"/>
                <w:caps/>
                <w:sz w:val="21"/>
                <w:szCs w:val="21"/>
              </w:rPr>
            </w:pPr>
            <w:r w:rsidRPr="00830A32">
              <w:rPr>
                <w:rFonts w:ascii="Arial Narrow" w:hAnsi="Arial Narrow"/>
                <w:caps/>
                <w:sz w:val="21"/>
                <w:szCs w:val="21"/>
              </w:rPr>
              <w:t>O</w:t>
            </w:r>
          </w:p>
        </w:tc>
      </w:tr>
      <w:tr w:rsidR="00682607" w:rsidRPr="00830A32" w14:paraId="0FE2D178" w14:textId="77777777" w:rsidTr="00550A9D">
        <w:trPr>
          <w:trHeight w:val="262"/>
          <w:jc w:val="center"/>
        </w:trPr>
        <w:tc>
          <w:tcPr>
            <w:tcW w:w="1134" w:type="dxa"/>
            <w:tcBorders>
              <w:top w:val="single" w:sz="8" w:space="0" w:color="000000"/>
              <w:left w:val="double" w:sz="1" w:space="0" w:color="000000"/>
              <w:bottom w:val="double" w:sz="1" w:space="0" w:color="000000"/>
              <w:right w:val="single" w:sz="8" w:space="0" w:color="000000"/>
            </w:tcBorders>
            <w:shd w:val="clear" w:color="000000" w:fill="auto"/>
            <w:tcMar>
              <w:bottom w:w="28" w:type="dxa"/>
            </w:tcMar>
            <w:vAlign w:val="center"/>
          </w:tcPr>
          <w:p w14:paraId="40488862"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20 01 11</w:t>
            </w:r>
          </w:p>
        </w:tc>
        <w:tc>
          <w:tcPr>
            <w:tcW w:w="6875" w:type="dxa"/>
            <w:tcBorders>
              <w:top w:val="single" w:sz="8" w:space="0" w:color="000000"/>
              <w:left w:val="single" w:sz="8" w:space="0" w:color="000000"/>
              <w:bottom w:val="double" w:sz="1" w:space="0" w:color="000000"/>
              <w:right w:val="single" w:sz="8" w:space="0" w:color="000000"/>
            </w:tcBorders>
            <w:shd w:val="clear" w:color="000000" w:fill="auto"/>
            <w:tcMar>
              <w:bottom w:w="28" w:type="dxa"/>
            </w:tcMar>
            <w:vAlign w:val="center"/>
          </w:tcPr>
          <w:p w14:paraId="39A4E275" w14:textId="77777777" w:rsidR="00682607" w:rsidRPr="00830A32" w:rsidRDefault="00682607" w:rsidP="00830A32">
            <w:pPr>
              <w:pStyle w:val="TabulkaEIA"/>
              <w:spacing w:before="0" w:after="20" w:line="240" w:lineRule="auto"/>
              <w:jc w:val="left"/>
              <w:rPr>
                <w:rFonts w:ascii="Arial Narrow" w:hAnsi="Arial Narrow"/>
                <w:sz w:val="21"/>
                <w:szCs w:val="21"/>
              </w:rPr>
            </w:pPr>
            <w:r w:rsidRPr="00830A32">
              <w:rPr>
                <w:rFonts w:ascii="Arial Narrow" w:hAnsi="Arial Narrow"/>
                <w:sz w:val="21"/>
                <w:szCs w:val="21"/>
              </w:rPr>
              <w:t>Textilní materiály</w:t>
            </w:r>
          </w:p>
        </w:tc>
        <w:tc>
          <w:tcPr>
            <w:tcW w:w="1063" w:type="dxa"/>
            <w:tcBorders>
              <w:top w:val="single" w:sz="8" w:space="0" w:color="000000"/>
              <w:left w:val="single" w:sz="8" w:space="0" w:color="000000"/>
              <w:bottom w:val="double" w:sz="1" w:space="0" w:color="000000"/>
              <w:right w:val="double" w:sz="1" w:space="0" w:color="000000"/>
            </w:tcBorders>
            <w:shd w:val="clear" w:color="000000" w:fill="auto"/>
            <w:tcMar>
              <w:bottom w:w="28" w:type="dxa"/>
            </w:tcMar>
            <w:vAlign w:val="center"/>
          </w:tcPr>
          <w:p w14:paraId="05906797" w14:textId="77777777" w:rsidR="00682607" w:rsidRPr="00830A32" w:rsidRDefault="00682607" w:rsidP="00830A32">
            <w:pPr>
              <w:pStyle w:val="TabulkaEIA"/>
              <w:spacing w:before="0" w:after="20" w:line="240" w:lineRule="auto"/>
              <w:jc w:val="left"/>
              <w:rPr>
                <w:rFonts w:ascii="Arial Narrow" w:hAnsi="Arial Narrow"/>
                <w:iCs/>
                <w:caps/>
                <w:sz w:val="21"/>
                <w:szCs w:val="21"/>
              </w:rPr>
            </w:pPr>
            <w:r w:rsidRPr="00830A32">
              <w:rPr>
                <w:rFonts w:ascii="Arial Narrow" w:hAnsi="Arial Narrow"/>
                <w:iCs/>
                <w:caps/>
                <w:sz w:val="21"/>
                <w:szCs w:val="21"/>
              </w:rPr>
              <w:t>O</w:t>
            </w:r>
          </w:p>
        </w:tc>
      </w:tr>
    </w:tbl>
    <w:p w14:paraId="0B8A9242" w14:textId="77777777" w:rsidR="00550A9D" w:rsidRPr="00830A32" w:rsidRDefault="00550A9D" w:rsidP="00550A9D">
      <w:pPr>
        <w:pStyle w:val="Zkladntext"/>
        <w:spacing w:before="20"/>
        <w:ind w:firstLine="357"/>
        <w:jc w:val="both"/>
        <w:rPr>
          <w:rFonts w:ascii="Arial Narrow" w:hAnsi="Arial Narrow"/>
          <w:szCs w:val="22"/>
        </w:rPr>
      </w:pPr>
      <w:r w:rsidRPr="00830A32">
        <w:rPr>
          <w:rFonts w:ascii="Arial Narrow" w:hAnsi="Arial Narrow"/>
          <w:szCs w:val="22"/>
        </w:rPr>
        <w:t>Tabulka: Seznam pravděpodobných druhů odpadů vznikajících při demoličních pracích</w:t>
      </w:r>
    </w:p>
    <w:p w14:paraId="5E19A127" w14:textId="77777777" w:rsidR="00550A9D" w:rsidRPr="00830A32" w:rsidRDefault="00550A9D" w:rsidP="00550A9D">
      <w:pPr>
        <w:spacing w:before="20"/>
        <w:ind w:firstLine="357"/>
        <w:jc w:val="both"/>
        <w:rPr>
          <w:rFonts w:ascii="Arial Narrow" w:hAnsi="Arial Narrow"/>
          <w:sz w:val="22"/>
          <w:szCs w:val="22"/>
        </w:rPr>
      </w:pPr>
      <w:r w:rsidRPr="00830A32">
        <w:rPr>
          <w:rFonts w:ascii="Arial Narrow" w:hAnsi="Arial Narrow"/>
          <w:sz w:val="22"/>
          <w:szCs w:val="22"/>
        </w:rPr>
        <w:t>N – nebezpečné odpady; O – ostatní odpady</w:t>
      </w:r>
    </w:p>
    <w:p w14:paraId="18483155" w14:textId="77777777" w:rsidR="00EB7B66" w:rsidRPr="00EB7B66" w:rsidRDefault="00EB7B66" w:rsidP="00EB7B66">
      <w:pPr>
        <w:pStyle w:val="Zkladntext"/>
        <w:jc w:val="both"/>
        <w:rPr>
          <w:rFonts w:ascii="Arial Narrow" w:hAnsi="Arial Narrow"/>
          <w:bCs/>
          <w:iCs/>
          <w:sz w:val="24"/>
        </w:rPr>
      </w:pPr>
    </w:p>
    <w:p w14:paraId="24994D64" w14:textId="77777777" w:rsidR="00682607" w:rsidRPr="00830A32" w:rsidRDefault="00682607" w:rsidP="00EB7B66">
      <w:pPr>
        <w:pStyle w:val="Zkladntext"/>
        <w:jc w:val="both"/>
        <w:rPr>
          <w:rFonts w:ascii="Arial Narrow" w:hAnsi="Arial Narrow"/>
          <w:bCs/>
          <w:i/>
          <w:iCs/>
          <w:sz w:val="24"/>
        </w:rPr>
      </w:pPr>
      <w:r w:rsidRPr="00830A32">
        <w:rPr>
          <w:rFonts w:ascii="Arial Narrow" w:hAnsi="Arial Narrow"/>
          <w:bCs/>
          <w:i/>
          <w:iCs/>
          <w:sz w:val="24"/>
        </w:rPr>
        <w:t>Předpokládané množství odpadů</w:t>
      </w:r>
    </w:p>
    <w:p w14:paraId="283AC20E" w14:textId="77777777" w:rsidR="00682607" w:rsidRPr="00830A32" w:rsidRDefault="00682607" w:rsidP="00830A32">
      <w:pPr>
        <w:pStyle w:val="Zkladntext"/>
        <w:spacing w:before="120" w:line="276" w:lineRule="auto"/>
        <w:jc w:val="both"/>
        <w:rPr>
          <w:rFonts w:ascii="Arial Narrow" w:hAnsi="Arial Narrow"/>
          <w:sz w:val="24"/>
        </w:rPr>
      </w:pPr>
      <w:r w:rsidRPr="00830A32">
        <w:rPr>
          <w:rFonts w:ascii="Arial Narrow" w:hAnsi="Arial Narrow"/>
          <w:sz w:val="24"/>
          <w:u w:val="single"/>
        </w:rPr>
        <w:t>Předpokládají se tyto hlavní druhy odpadů</w:t>
      </w:r>
      <w:r w:rsidRPr="00830A32">
        <w:rPr>
          <w:rFonts w:ascii="Arial Narrow" w:hAnsi="Arial Narrow"/>
          <w:sz w:val="24"/>
        </w:rPr>
        <w:t>:</w:t>
      </w:r>
    </w:p>
    <w:p w14:paraId="71336CEC" w14:textId="77777777" w:rsidR="00682607" w:rsidRPr="00830A32" w:rsidRDefault="00BF78F2" w:rsidP="00BF78F2">
      <w:pPr>
        <w:pStyle w:val="Zkladntext"/>
        <w:jc w:val="both"/>
        <w:rPr>
          <w:rFonts w:ascii="Arial Narrow" w:hAnsi="Arial Narrow"/>
          <w:sz w:val="24"/>
        </w:rPr>
      </w:pPr>
      <w:r w:rsidRPr="00830A32">
        <w:rPr>
          <w:rFonts w:ascii="Arial Narrow" w:hAnsi="Arial Narrow"/>
          <w:sz w:val="24"/>
        </w:rPr>
        <w:t>stavební suť (17 09 04)</w:t>
      </w:r>
      <w:r w:rsidRPr="00830A32">
        <w:rPr>
          <w:rFonts w:ascii="Arial Narrow" w:hAnsi="Arial Narrow"/>
          <w:sz w:val="24"/>
        </w:rPr>
        <w:tab/>
      </w:r>
      <w:r w:rsidRPr="00830A32">
        <w:rPr>
          <w:rFonts w:ascii="Arial Narrow" w:hAnsi="Arial Narrow"/>
          <w:sz w:val="24"/>
        </w:rPr>
        <w:tab/>
        <w:t>………</w:t>
      </w:r>
      <w:r w:rsidR="00682607" w:rsidRPr="00830A32">
        <w:rPr>
          <w:rFonts w:ascii="Arial Narrow" w:hAnsi="Arial Narrow"/>
          <w:sz w:val="24"/>
        </w:rPr>
        <w:t xml:space="preserve">cca </w:t>
      </w:r>
      <w:r w:rsidR="00EE1FF2" w:rsidRPr="00830A32">
        <w:rPr>
          <w:rFonts w:ascii="Arial Narrow" w:hAnsi="Arial Narrow"/>
          <w:sz w:val="24"/>
        </w:rPr>
        <w:t>8</w:t>
      </w:r>
      <w:r w:rsidR="00682607" w:rsidRPr="00830A32">
        <w:rPr>
          <w:rFonts w:ascii="Arial Narrow" w:hAnsi="Arial Narrow"/>
          <w:sz w:val="24"/>
        </w:rPr>
        <w:t xml:space="preserve"> t</w:t>
      </w:r>
    </w:p>
    <w:p w14:paraId="5CE691C5" w14:textId="77777777" w:rsidR="00682607" w:rsidRPr="00830A32" w:rsidRDefault="00682607" w:rsidP="00830A32">
      <w:pPr>
        <w:pStyle w:val="Zkladntext"/>
        <w:spacing w:before="120"/>
        <w:jc w:val="both"/>
        <w:rPr>
          <w:rFonts w:ascii="Arial Narrow" w:hAnsi="Arial Narrow"/>
          <w:bCs/>
          <w:i/>
          <w:iCs/>
          <w:sz w:val="24"/>
          <w:u w:val="single"/>
        </w:rPr>
      </w:pPr>
      <w:r w:rsidRPr="00830A32">
        <w:rPr>
          <w:rFonts w:ascii="Arial Narrow" w:hAnsi="Arial Narrow"/>
          <w:bCs/>
          <w:i/>
          <w:iCs/>
          <w:sz w:val="24"/>
          <w:u w:val="single"/>
        </w:rPr>
        <w:t xml:space="preserve">Nebezpečné odpady se </w:t>
      </w:r>
      <w:r w:rsidR="00F45E0B" w:rsidRPr="00830A32">
        <w:rPr>
          <w:rFonts w:ascii="Arial Narrow" w:hAnsi="Arial Narrow"/>
          <w:bCs/>
          <w:i/>
          <w:iCs/>
          <w:sz w:val="24"/>
          <w:u w:val="single"/>
        </w:rPr>
        <w:t>ne</w:t>
      </w:r>
      <w:r w:rsidR="00550A9D" w:rsidRPr="00830A32">
        <w:rPr>
          <w:rFonts w:ascii="Arial Narrow" w:hAnsi="Arial Narrow"/>
          <w:bCs/>
          <w:i/>
          <w:iCs/>
          <w:sz w:val="24"/>
          <w:u w:val="single"/>
        </w:rPr>
        <w:t>předpokládají!!!</w:t>
      </w:r>
    </w:p>
    <w:p w14:paraId="14730C1C" w14:textId="77777777" w:rsidR="00B84664" w:rsidRPr="00830A32" w:rsidRDefault="00B84664" w:rsidP="00C83846">
      <w:pPr>
        <w:pStyle w:val="Default"/>
        <w:ind w:firstLine="360"/>
        <w:jc w:val="both"/>
        <w:rPr>
          <w:rFonts w:ascii="Arial Narrow" w:hAnsi="Arial Narrow" w:cs="Arial Narrow"/>
          <w:color w:val="auto"/>
        </w:rPr>
      </w:pPr>
      <w:r w:rsidRPr="00830A32">
        <w:rPr>
          <w:rFonts w:ascii="Arial Narrow" w:hAnsi="Arial Narrow" w:cs="Arial Narrow"/>
          <w:color w:val="auto"/>
        </w:rPr>
        <w:t>Ve stavebních objektech není př</w:t>
      </w:r>
      <w:r w:rsidR="00550A9D" w:rsidRPr="00830A32">
        <w:rPr>
          <w:rFonts w:ascii="Arial Narrow" w:hAnsi="Arial Narrow" w:cs="Arial Narrow"/>
          <w:color w:val="auto"/>
        </w:rPr>
        <w:t>edpokládána přítomnost azbestu.</w:t>
      </w:r>
    </w:p>
    <w:p w14:paraId="1CA443F9" w14:textId="77777777" w:rsidR="00830A32" w:rsidRPr="00830A32" w:rsidRDefault="00830A32" w:rsidP="00830A32">
      <w:pPr>
        <w:pStyle w:val="Default"/>
        <w:jc w:val="both"/>
        <w:rPr>
          <w:rFonts w:ascii="Arial Narrow" w:hAnsi="Arial Narrow" w:cs="Arial Narrow"/>
          <w:color w:val="auto"/>
        </w:rPr>
      </w:pPr>
    </w:p>
    <w:p w14:paraId="64D06AF7" w14:textId="77777777" w:rsidR="00682607" w:rsidRPr="00830A32" w:rsidRDefault="00682607" w:rsidP="00B0279E">
      <w:pPr>
        <w:pStyle w:val="Default"/>
        <w:numPr>
          <w:ilvl w:val="0"/>
          <w:numId w:val="15"/>
        </w:numPr>
        <w:spacing w:before="120"/>
        <w:ind w:left="357" w:hanging="357"/>
        <w:jc w:val="both"/>
        <w:rPr>
          <w:rFonts w:ascii="Arial Narrow" w:hAnsi="Arial Narrow"/>
          <w:color w:val="auto"/>
        </w:rPr>
      </w:pPr>
      <w:r w:rsidRPr="00830A32">
        <w:rPr>
          <w:rFonts w:ascii="Arial Narrow" w:hAnsi="Arial Narrow" w:cs="Arial Narrow"/>
          <w:b/>
          <w:bCs/>
          <w:i/>
          <w:iCs/>
          <w:color w:val="auto"/>
        </w:rPr>
        <w:lastRenderedPageBreak/>
        <w:t>bilance zemních prací, požadavky na přísun nebo deponie zemin,</w:t>
      </w:r>
    </w:p>
    <w:p w14:paraId="2AA478D2" w14:textId="77777777" w:rsidR="00682607" w:rsidRPr="00830A32" w:rsidRDefault="00682607" w:rsidP="00C83846">
      <w:pPr>
        <w:pStyle w:val="Default"/>
        <w:ind w:firstLine="360"/>
        <w:jc w:val="both"/>
        <w:rPr>
          <w:rFonts w:ascii="Arial Narrow" w:hAnsi="Arial Narrow" w:cs="Arial Narrow"/>
          <w:color w:val="auto"/>
        </w:rPr>
      </w:pPr>
      <w:r w:rsidRPr="00830A32">
        <w:rPr>
          <w:rFonts w:ascii="Arial Narrow" w:hAnsi="Arial Narrow" w:cs="Arial Narrow"/>
          <w:color w:val="auto"/>
        </w:rPr>
        <w:t xml:space="preserve">Zemní práce budou vykazovat </w:t>
      </w:r>
      <w:r w:rsidR="004F05EC" w:rsidRPr="00830A32">
        <w:rPr>
          <w:rFonts w:ascii="Arial Narrow" w:hAnsi="Arial Narrow" w:cs="Arial Narrow"/>
          <w:color w:val="auto"/>
        </w:rPr>
        <w:t>vyrovnanou</w:t>
      </w:r>
      <w:r w:rsidRPr="00830A32">
        <w:rPr>
          <w:rFonts w:ascii="Arial Narrow" w:hAnsi="Arial Narrow" w:cs="Arial Narrow"/>
          <w:color w:val="auto"/>
        </w:rPr>
        <w:t xml:space="preserve"> bilanci</w:t>
      </w:r>
      <w:r w:rsidR="00830A32" w:rsidRPr="00830A32">
        <w:rPr>
          <w:rFonts w:ascii="Arial Narrow" w:hAnsi="Arial Narrow" w:cs="Arial Narrow"/>
          <w:color w:val="auto"/>
        </w:rPr>
        <w:t>.</w:t>
      </w:r>
    </w:p>
    <w:p w14:paraId="02BBEA22" w14:textId="77777777" w:rsidR="00682607" w:rsidRPr="00830A32" w:rsidRDefault="00682607" w:rsidP="00B0279E">
      <w:pPr>
        <w:pStyle w:val="Default"/>
        <w:numPr>
          <w:ilvl w:val="0"/>
          <w:numId w:val="15"/>
        </w:numPr>
        <w:spacing w:before="120"/>
        <w:ind w:left="357" w:hanging="357"/>
        <w:jc w:val="both"/>
        <w:rPr>
          <w:rFonts w:ascii="Arial Narrow" w:hAnsi="Arial Narrow"/>
          <w:color w:val="auto"/>
        </w:rPr>
      </w:pPr>
      <w:r w:rsidRPr="00830A32">
        <w:rPr>
          <w:rFonts w:ascii="Arial Narrow" w:hAnsi="Arial Narrow" w:cs="Arial Narrow"/>
          <w:b/>
          <w:bCs/>
          <w:i/>
          <w:iCs/>
          <w:color w:val="auto"/>
        </w:rPr>
        <w:t>ochrana životního prostředí při výstavbě,</w:t>
      </w:r>
    </w:p>
    <w:p w14:paraId="7E11C5A8" w14:textId="77777777" w:rsidR="00BF78F2" w:rsidRPr="00830A32" w:rsidRDefault="00BF78F2" w:rsidP="00BF78F2">
      <w:pPr>
        <w:pStyle w:val="Default"/>
        <w:spacing w:before="80"/>
        <w:jc w:val="both"/>
        <w:rPr>
          <w:rFonts w:ascii="Arial Narrow" w:hAnsi="Arial Narrow"/>
          <w:color w:val="auto"/>
        </w:rPr>
      </w:pPr>
      <w:r w:rsidRPr="00830A32">
        <w:rPr>
          <w:rFonts w:ascii="Arial Narrow" w:hAnsi="Arial Narrow" w:cs="Arial Narrow"/>
          <w:bCs/>
          <w:i/>
          <w:u w:val="single"/>
        </w:rPr>
        <w:t>Ochrana ZPF, ochrana přírody a krajin</w:t>
      </w:r>
    </w:p>
    <w:p w14:paraId="0AD8BDCA" w14:textId="77777777" w:rsidR="00A7334B" w:rsidRPr="00830A32" w:rsidRDefault="00532731" w:rsidP="00C83846">
      <w:pPr>
        <w:pStyle w:val="Default"/>
        <w:ind w:firstLine="360"/>
        <w:jc w:val="both"/>
        <w:rPr>
          <w:rFonts w:ascii="Arial Narrow" w:hAnsi="Arial Narrow" w:cs="Arial Narrow"/>
          <w:color w:val="auto"/>
        </w:rPr>
      </w:pPr>
      <w:r w:rsidRPr="00830A32">
        <w:rPr>
          <w:rFonts w:ascii="Arial Narrow" w:hAnsi="Arial Narrow"/>
          <w:color w:val="auto"/>
        </w:rPr>
        <w:t>Jedná se o stavební úpravy stávajícího objektu.</w:t>
      </w:r>
    </w:p>
    <w:p w14:paraId="37F5AD40" w14:textId="77777777" w:rsidR="00682607" w:rsidRPr="00830A32" w:rsidRDefault="00682607" w:rsidP="00C83846">
      <w:pPr>
        <w:pStyle w:val="Default"/>
        <w:ind w:firstLine="360"/>
        <w:jc w:val="both"/>
        <w:rPr>
          <w:rFonts w:ascii="Arial Narrow" w:hAnsi="Arial Narrow"/>
          <w:color w:val="auto"/>
        </w:rPr>
      </w:pPr>
      <w:r w:rsidRPr="00830A32">
        <w:rPr>
          <w:rFonts w:ascii="Arial Narrow" w:hAnsi="Arial Narrow" w:cs="Arial Narrow"/>
          <w:color w:val="auto"/>
        </w:rPr>
        <w:t xml:space="preserve">Stavba nevyžaduje zábory ZPF. </w:t>
      </w:r>
    </w:p>
    <w:p w14:paraId="670432EF" w14:textId="77777777" w:rsidR="00BF78F2" w:rsidRPr="00830A32" w:rsidRDefault="00BF78F2" w:rsidP="00BF78F2">
      <w:pPr>
        <w:pStyle w:val="Default"/>
        <w:spacing w:before="80"/>
        <w:jc w:val="both"/>
        <w:rPr>
          <w:rFonts w:ascii="Arial Narrow" w:hAnsi="Arial Narrow"/>
          <w:color w:val="auto"/>
        </w:rPr>
      </w:pPr>
      <w:r w:rsidRPr="00830A32">
        <w:rPr>
          <w:rFonts w:ascii="Arial Narrow" w:hAnsi="Arial Narrow" w:cs="Arial Narrow"/>
          <w:bCs/>
          <w:i/>
          <w:u w:val="single"/>
        </w:rPr>
        <w:t>Ochrana ovzduší</w:t>
      </w:r>
    </w:p>
    <w:p w14:paraId="2722EDFE" w14:textId="77777777" w:rsidR="00682607" w:rsidRPr="00830A32" w:rsidRDefault="00682607" w:rsidP="00C83846">
      <w:pPr>
        <w:pStyle w:val="Default"/>
        <w:ind w:firstLine="360"/>
        <w:jc w:val="both"/>
        <w:rPr>
          <w:rFonts w:ascii="Arial Narrow" w:hAnsi="Arial Narrow"/>
          <w:color w:val="auto"/>
        </w:rPr>
      </w:pPr>
      <w:r w:rsidRPr="00830A32">
        <w:rPr>
          <w:rFonts w:ascii="Arial Narrow" w:hAnsi="Arial Narrow" w:cs="Arial Narrow"/>
          <w:color w:val="auto"/>
        </w:rPr>
        <w:t>Při stavebních pracíc</w:t>
      </w:r>
      <w:r w:rsidR="00550A9D" w:rsidRPr="00830A32">
        <w:rPr>
          <w:rFonts w:ascii="Arial Narrow" w:hAnsi="Arial Narrow" w:cs="Arial Narrow"/>
          <w:color w:val="auto"/>
        </w:rPr>
        <w:t>h bude minimalizována prašnost.</w:t>
      </w:r>
    </w:p>
    <w:p w14:paraId="0210E3B9" w14:textId="77777777" w:rsidR="00BF78F2" w:rsidRPr="00830A32" w:rsidRDefault="00BF78F2" w:rsidP="00BF78F2">
      <w:pPr>
        <w:pStyle w:val="Default"/>
        <w:spacing w:before="80"/>
        <w:jc w:val="both"/>
        <w:rPr>
          <w:rFonts w:ascii="Arial Narrow" w:hAnsi="Arial Narrow"/>
          <w:color w:val="auto"/>
        </w:rPr>
      </w:pPr>
      <w:r w:rsidRPr="00830A32">
        <w:rPr>
          <w:rFonts w:ascii="Arial Narrow" w:hAnsi="Arial Narrow" w:cs="Arial Narrow"/>
          <w:bCs/>
          <w:i/>
          <w:u w:val="single"/>
        </w:rPr>
        <w:t>Ochrana proti znečišťování podzemních a povrchových vod a kanalizace</w:t>
      </w:r>
    </w:p>
    <w:p w14:paraId="5CFCD765" w14:textId="77777777" w:rsidR="00682607" w:rsidRPr="00830A32" w:rsidRDefault="00682607" w:rsidP="00C83846">
      <w:pPr>
        <w:pStyle w:val="Default"/>
        <w:ind w:firstLine="360"/>
        <w:jc w:val="both"/>
        <w:rPr>
          <w:rFonts w:ascii="Arial Narrow" w:hAnsi="Arial Narrow"/>
          <w:color w:val="auto"/>
        </w:rPr>
      </w:pPr>
      <w:r w:rsidRPr="00830A32">
        <w:rPr>
          <w:rFonts w:ascii="Arial Narrow" w:hAnsi="Arial Narrow" w:cs="Arial Narrow"/>
          <w:color w:val="auto"/>
        </w:rPr>
        <w:t>Po dobu výstavby je nutno při provádění stavebních prací a provozu zařízení staveniště vhodným způsobem zabezpečit, aby nemohlo dojít ke znečištění podzemních vod.</w:t>
      </w:r>
    </w:p>
    <w:p w14:paraId="6AE01775" w14:textId="77777777" w:rsidR="00682607" w:rsidRPr="00830A32" w:rsidRDefault="00682607" w:rsidP="00B0279E">
      <w:pPr>
        <w:pStyle w:val="Default"/>
        <w:numPr>
          <w:ilvl w:val="0"/>
          <w:numId w:val="15"/>
        </w:numPr>
        <w:spacing w:before="120"/>
        <w:ind w:left="357" w:hanging="357"/>
        <w:jc w:val="both"/>
        <w:rPr>
          <w:rFonts w:ascii="Arial Narrow" w:hAnsi="Arial Narrow"/>
          <w:color w:val="auto"/>
        </w:rPr>
      </w:pPr>
      <w:r w:rsidRPr="00830A32">
        <w:rPr>
          <w:rFonts w:ascii="Arial Narrow" w:hAnsi="Arial Narrow" w:cs="Arial Narrow"/>
          <w:b/>
          <w:bCs/>
          <w:i/>
          <w:iCs/>
          <w:color w:val="auto"/>
        </w:rPr>
        <w:t>zásady bezpečnosti a ochrany zdraví při práci na staveništi,</w:t>
      </w:r>
    </w:p>
    <w:p w14:paraId="31F0C536" w14:textId="77777777" w:rsidR="00682607" w:rsidRPr="00830A32" w:rsidRDefault="00682607" w:rsidP="00C83846">
      <w:pPr>
        <w:pStyle w:val="Default"/>
        <w:ind w:firstLine="360"/>
        <w:jc w:val="both"/>
        <w:rPr>
          <w:rFonts w:ascii="Arial Narrow" w:hAnsi="Arial Narrow"/>
          <w:color w:val="auto"/>
        </w:rPr>
      </w:pPr>
      <w:r w:rsidRPr="00830A32">
        <w:rPr>
          <w:rFonts w:ascii="Arial Narrow" w:hAnsi="Arial Narrow" w:cs="Arial Narrow"/>
          <w:color w:val="auto"/>
        </w:rPr>
        <w:t>Stavba bude prováděna v souladu s obecně závaznými právními předpisy a technickými normami ČSN. Především budou dodržovány veškerá opatření dle zákona 262/2006</w:t>
      </w:r>
      <w:r w:rsidR="00550A9D" w:rsidRPr="00830A32">
        <w:rPr>
          <w:rFonts w:ascii="Arial Narrow" w:hAnsi="Arial Narrow" w:cs="Arial Narrow"/>
          <w:color w:val="auto"/>
        </w:rPr>
        <w:t> Sb.</w:t>
      </w:r>
      <w:r w:rsidRPr="00830A32">
        <w:rPr>
          <w:rFonts w:ascii="Arial Narrow" w:hAnsi="Arial Narrow" w:cs="Arial Narrow"/>
          <w:color w:val="auto"/>
        </w:rPr>
        <w:t>, zákoník práce, zákona 309/2006</w:t>
      </w:r>
      <w:r w:rsidR="00550A9D" w:rsidRPr="00830A32">
        <w:rPr>
          <w:rFonts w:ascii="Arial Narrow" w:hAnsi="Arial Narrow" w:cs="Arial Narrow"/>
          <w:color w:val="auto"/>
        </w:rPr>
        <w:t> Sb.</w:t>
      </w:r>
      <w:r w:rsidRPr="00830A32">
        <w:rPr>
          <w:rFonts w:ascii="Arial Narrow" w:hAnsi="Arial Narrow" w:cs="Arial Narrow"/>
          <w:color w:val="auto"/>
        </w:rPr>
        <w:t>, kterým se upravují další požadavky bezpečnosti a ochrany zdraví při práci v pracovněprávních vztazích, nařízení vlády 361/2007</w:t>
      </w:r>
      <w:r w:rsidR="00550A9D" w:rsidRPr="00830A32">
        <w:rPr>
          <w:rFonts w:ascii="Arial Narrow" w:hAnsi="Arial Narrow" w:cs="Arial Narrow"/>
          <w:color w:val="auto"/>
        </w:rPr>
        <w:t> Sb.</w:t>
      </w:r>
      <w:r w:rsidRPr="00830A32">
        <w:rPr>
          <w:rFonts w:ascii="Arial Narrow" w:hAnsi="Arial Narrow" w:cs="Arial Narrow"/>
          <w:color w:val="auto"/>
        </w:rPr>
        <w:t>, kterým se stanoví podmínky ochrany zdraví při práci a nařízení vlády 591/2006</w:t>
      </w:r>
      <w:r w:rsidR="00550A9D" w:rsidRPr="00830A32">
        <w:rPr>
          <w:rFonts w:ascii="Arial Narrow" w:hAnsi="Arial Narrow" w:cs="Arial Narrow"/>
          <w:color w:val="auto"/>
        </w:rPr>
        <w:t> Sb.</w:t>
      </w:r>
      <w:r w:rsidRPr="00830A32">
        <w:rPr>
          <w:rFonts w:ascii="Arial Narrow" w:hAnsi="Arial Narrow" w:cs="Arial Narrow"/>
          <w:color w:val="auto"/>
        </w:rPr>
        <w:t>, o bližších minimálních požadavcích na BOZP na staveništích.</w:t>
      </w:r>
    </w:p>
    <w:p w14:paraId="7CCA7D0F" w14:textId="77777777" w:rsidR="00682607" w:rsidRPr="00830A32" w:rsidRDefault="00682607" w:rsidP="00C83846">
      <w:pPr>
        <w:pStyle w:val="Default"/>
        <w:ind w:firstLine="360"/>
        <w:jc w:val="both"/>
        <w:rPr>
          <w:rFonts w:ascii="Arial Narrow" w:hAnsi="Arial Narrow"/>
          <w:color w:val="auto"/>
        </w:rPr>
      </w:pPr>
      <w:r w:rsidRPr="00830A32">
        <w:rPr>
          <w:rFonts w:ascii="Arial Narrow" w:hAnsi="Arial Narrow" w:cs="Arial Narrow"/>
          <w:color w:val="auto"/>
        </w:rPr>
        <w:t xml:space="preserve">Stavba bude provedena dle projektové dokumentace. Opravu, revize a údržbu bude provádět </w:t>
      </w:r>
      <w:r w:rsidR="00BF78F2" w:rsidRPr="00830A32">
        <w:rPr>
          <w:rFonts w:ascii="Arial Narrow" w:hAnsi="Arial Narrow" w:cs="Arial Narrow"/>
          <w:color w:val="auto"/>
        </w:rPr>
        <w:t>oprávněná specializovaná firma.</w:t>
      </w:r>
    </w:p>
    <w:p w14:paraId="7F2C9D7C" w14:textId="77777777" w:rsidR="00682607" w:rsidRPr="00830A32" w:rsidRDefault="00682607" w:rsidP="00C83846">
      <w:pPr>
        <w:pStyle w:val="Default"/>
        <w:ind w:firstLine="360"/>
        <w:jc w:val="both"/>
        <w:rPr>
          <w:rFonts w:ascii="Arial Narrow" w:hAnsi="Arial Narrow"/>
          <w:color w:val="auto"/>
        </w:rPr>
      </w:pPr>
      <w:r w:rsidRPr="00830A32">
        <w:rPr>
          <w:rFonts w:ascii="Arial Narrow" w:hAnsi="Arial Narrow" w:cs="Arial Narrow"/>
          <w:color w:val="auto"/>
        </w:rPr>
        <w:t>Zaměstnanci budou proškoleni z bezpečnosti p</w:t>
      </w:r>
      <w:r w:rsidR="00BF78F2" w:rsidRPr="00830A32">
        <w:rPr>
          <w:rFonts w:ascii="Arial Narrow" w:hAnsi="Arial Narrow" w:cs="Arial Narrow"/>
          <w:color w:val="auto"/>
        </w:rPr>
        <w:t>ráce, hygieny a požárního řádu.</w:t>
      </w:r>
    </w:p>
    <w:p w14:paraId="6DA293C2" w14:textId="77777777" w:rsidR="00BF78F2" w:rsidRPr="00830A32" w:rsidRDefault="00BF78F2" w:rsidP="00BF78F2">
      <w:pPr>
        <w:pStyle w:val="Default"/>
        <w:spacing w:before="120"/>
        <w:jc w:val="both"/>
        <w:rPr>
          <w:rFonts w:ascii="Arial Narrow" w:hAnsi="Arial Narrow"/>
          <w:color w:val="auto"/>
        </w:rPr>
      </w:pPr>
      <w:r w:rsidRPr="00830A32">
        <w:rPr>
          <w:rFonts w:ascii="Arial Narrow" w:hAnsi="Arial Narrow" w:cs="Arial Narrow"/>
          <w:color w:val="auto"/>
        </w:rPr>
        <w:t>Pro stavbu budou použity pouze ty výrobky, které splňují požadavky:</w:t>
      </w:r>
    </w:p>
    <w:p w14:paraId="110B611B" w14:textId="77777777" w:rsidR="00BF78F2" w:rsidRPr="00830A32" w:rsidRDefault="00BF78F2" w:rsidP="00B0279E">
      <w:pPr>
        <w:pStyle w:val="Zkladntextodsazen210"/>
        <w:widowControl w:val="0"/>
        <w:numPr>
          <w:ilvl w:val="0"/>
          <w:numId w:val="12"/>
        </w:numPr>
        <w:tabs>
          <w:tab w:val="clear" w:pos="1428"/>
        </w:tabs>
        <w:spacing w:after="0" w:line="240" w:lineRule="auto"/>
        <w:ind w:left="641" w:hanging="284"/>
        <w:jc w:val="both"/>
        <w:rPr>
          <w:rFonts w:ascii="Arial Narrow" w:hAnsi="Arial Narrow"/>
        </w:rPr>
      </w:pPr>
      <w:r w:rsidRPr="00830A32">
        <w:rPr>
          <w:rFonts w:ascii="Arial Narrow" w:hAnsi="Arial Narrow" w:cs="Arial Narrow"/>
        </w:rPr>
        <w:t>zákona č. 22/1997 Sb., o technických požadavcích na výrobky ve znění pozdějších předpisů;</w:t>
      </w:r>
    </w:p>
    <w:p w14:paraId="7C990460" w14:textId="77777777" w:rsidR="00BF78F2" w:rsidRPr="00830A32" w:rsidRDefault="00BF78F2" w:rsidP="00B0279E">
      <w:pPr>
        <w:pStyle w:val="Zkladntextodsazen210"/>
        <w:widowControl w:val="0"/>
        <w:numPr>
          <w:ilvl w:val="0"/>
          <w:numId w:val="12"/>
        </w:numPr>
        <w:tabs>
          <w:tab w:val="clear" w:pos="1428"/>
        </w:tabs>
        <w:spacing w:after="0" w:line="240" w:lineRule="auto"/>
        <w:ind w:left="641" w:hanging="284"/>
        <w:jc w:val="both"/>
        <w:rPr>
          <w:rFonts w:ascii="Arial Narrow" w:hAnsi="Arial Narrow"/>
        </w:rPr>
      </w:pPr>
      <w:r w:rsidRPr="00830A32">
        <w:rPr>
          <w:rFonts w:ascii="Arial Narrow" w:hAnsi="Arial Narrow" w:cs="Arial Narrow"/>
        </w:rPr>
        <w:t>nařízení vlády č. 163/2002 Sb., kterým se stanoví technické požadavky na vybrané stavební výrobky, ve znění pozdějších předpisů (vztahuje se na stavební výrobky, pro které neexistují harmonizované technické normy ani evropská technická schválení, tzv. „národní cesta“, a jsou určena výrobcem nebo dovozcem pro trvalé zabudování do staveb, pokud jejich vlastnosti mohou ovlivnit alespoň jeden ze základních požadavků na vlastnosti staveb;</w:t>
      </w:r>
    </w:p>
    <w:p w14:paraId="1549C03A" w14:textId="77777777" w:rsidR="00BF78F2" w:rsidRPr="00830A32" w:rsidRDefault="00BF78F2" w:rsidP="00B0279E">
      <w:pPr>
        <w:pStyle w:val="Zkladntextodsazen210"/>
        <w:widowControl w:val="0"/>
        <w:numPr>
          <w:ilvl w:val="0"/>
          <w:numId w:val="12"/>
        </w:numPr>
        <w:tabs>
          <w:tab w:val="clear" w:pos="1428"/>
        </w:tabs>
        <w:spacing w:after="0" w:line="240" w:lineRule="auto"/>
        <w:ind w:left="641" w:hanging="284"/>
        <w:jc w:val="both"/>
        <w:rPr>
          <w:rFonts w:ascii="Arial Narrow" w:hAnsi="Arial Narrow"/>
        </w:rPr>
      </w:pPr>
      <w:r w:rsidRPr="00830A32">
        <w:rPr>
          <w:rFonts w:ascii="Arial Narrow" w:hAnsi="Arial Narrow" w:cs="Arial Narrow"/>
        </w:rPr>
        <w:t>nařízení vlády č. 190/2002 Sb., kterým se stanoví technické požadavky na stavební výrobky označované CE, ve znění pozdějších předpisů; vztahuje se na stavební výrobky, pro které existují harmonizované technické normy nebo evropská technická schválení a u kterých skončilo přechodné období</w:t>
      </w:r>
    </w:p>
    <w:p w14:paraId="49603388" w14:textId="77777777" w:rsidR="00BF78F2" w:rsidRPr="00830A32" w:rsidRDefault="00BF78F2" w:rsidP="00BF78F2">
      <w:pPr>
        <w:pStyle w:val="Zkladntext0"/>
        <w:spacing w:before="120"/>
        <w:jc w:val="both"/>
        <w:rPr>
          <w:rFonts w:ascii="Arial Narrow" w:hAnsi="Arial Narrow"/>
          <w:color w:val="auto"/>
          <w:sz w:val="24"/>
        </w:rPr>
      </w:pPr>
      <w:r w:rsidRPr="00830A32">
        <w:rPr>
          <w:rFonts w:ascii="Arial Narrow" w:hAnsi="Arial Narrow"/>
          <w:bCs/>
          <w:i/>
          <w:sz w:val="24"/>
          <w:szCs w:val="24"/>
        </w:rPr>
        <w:t>Obecné zásady pro realizaci:</w:t>
      </w:r>
    </w:p>
    <w:p w14:paraId="0AA5C6AB" w14:textId="77777777" w:rsidR="00682607" w:rsidRPr="00830A32" w:rsidRDefault="00682607" w:rsidP="00BF78F2">
      <w:pPr>
        <w:pStyle w:val="Zkladntext0"/>
        <w:numPr>
          <w:ilvl w:val="0"/>
          <w:numId w:val="8"/>
        </w:numPr>
        <w:tabs>
          <w:tab w:val="clear" w:pos="1428"/>
        </w:tabs>
        <w:ind w:left="641" w:hanging="284"/>
        <w:jc w:val="both"/>
        <w:rPr>
          <w:rFonts w:ascii="Arial Narrow" w:hAnsi="Arial Narrow"/>
          <w:color w:val="auto"/>
          <w:sz w:val="24"/>
        </w:rPr>
      </w:pPr>
      <w:r w:rsidRPr="00830A32">
        <w:rPr>
          <w:rFonts w:ascii="Arial Narrow" w:hAnsi="Arial Narrow" w:cs="Arial Narrow"/>
          <w:color w:val="auto"/>
          <w:sz w:val="24"/>
        </w:rPr>
        <w:t>stavebník je povinen dbát na řádnou přípravu a provádění stavby</w:t>
      </w:r>
    </w:p>
    <w:p w14:paraId="14C354EE" w14:textId="77777777" w:rsidR="00682607" w:rsidRPr="00830A32" w:rsidRDefault="00682607" w:rsidP="00BF78F2">
      <w:pPr>
        <w:pStyle w:val="Zkladntext0"/>
        <w:numPr>
          <w:ilvl w:val="0"/>
          <w:numId w:val="8"/>
        </w:numPr>
        <w:tabs>
          <w:tab w:val="left" w:pos="785"/>
          <w:tab w:val="left" w:pos="900"/>
        </w:tabs>
        <w:ind w:left="641" w:hanging="284"/>
        <w:jc w:val="both"/>
        <w:rPr>
          <w:rFonts w:ascii="Arial Narrow" w:hAnsi="Arial Narrow"/>
          <w:color w:val="auto"/>
          <w:sz w:val="24"/>
        </w:rPr>
      </w:pPr>
      <w:r w:rsidRPr="00830A32">
        <w:rPr>
          <w:rFonts w:ascii="Arial Narrow" w:hAnsi="Arial Narrow" w:cs="Arial Narrow"/>
          <w:color w:val="auto"/>
          <w:sz w:val="24"/>
        </w:rPr>
        <w:t>V souladu s § 14 odst. 1 zákona č. 309/2006</w:t>
      </w:r>
      <w:r w:rsidR="00550A9D" w:rsidRPr="00830A32">
        <w:rPr>
          <w:rFonts w:ascii="Arial Narrow" w:hAnsi="Arial Narrow" w:cs="Arial Narrow"/>
          <w:color w:val="auto"/>
          <w:sz w:val="24"/>
        </w:rPr>
        <w:t> Sb.</w:t>
      </w:r>
      <w:r w:rsidRPr="00830A32">
        <w:rPr>
          <w:rFonts w:ascii="Arial Narrow" w:hAnsi="Arial Narrow" w:cs="Arial Narrow"/>
          <w:color w:val="auto"/>
          <w:sz w:val="24"/>
        </w:rPr>
        <w:t xml:space="preserve"> je při činnosti více dodavatelů zadavatel stavby (stavebník) povinen zajistit koordinátora BOZP a zajistit zpracování „Plánu bezpečnosti a ochrany zdraví při práci na staveništi“, a to za podmínek uvedených v zákoně č. 309/2006</w:t>
      </w:r>
      <w:r w:rsidR="00550A9D" w:rsidRPr="00830A32">
        <w:rPr>
          <w:rFonts w:ascii="Arial Narrow" w:hAnsi="Arial Narrow" w:cs="Arial Narrow"/>
          <w:color w:val="auto"/>
          <w:sz w:val="24"/>
        </w:rPr>
        <w:t> Sb.</w:t>
      </w:r>
    </w:p>
    <w:p w14:paraId="249DFAE4" w14:textId="77777777" w:rsidR="00682607" w:rsidRPr="00830A32" w:rsidRDefault="00682607" w:rsidP="00BF78F2">
      <w:pPr>
        <w:pStyle w:val="Zkladntext0"/>
        <w:numPr>
          <w:ilvl w:val="0"/>
          <w:numId w:val="8"/>
        </w:numPr>
        <w:tabs>
          <w:tab w:val="left" w:pos="785"/>
          <w:tab w:val="left" w:pos="900"/>
        </w:tabs>
        <w:ind w:left="641" w:hanging="284"/>
        <w:jc w:val="both"/>
        <w:rPr>
          <w:rFonts w:ascii="Arial Narrow" w:hAnsi="Arial Narrow"/>
          <w:color w:val="auto"/>
          <w:sz w:val="24"/>
        </w:rPr>
      </w:pPr>
      <w:r w:rsidRPr="00830A32">
        <w:rPr>
          <w:rFonts w:ascii="Arial Narrow" w:hAnsi="Arial Narrow" w:cs="Arial Narrow"/>
          <w:color w:val="auto"/>
          <w:sz w:val="24"/>
        </w:rPr>
        <w:t xml:space="preserve">staveniště bude uspořádáno a organizováno </w:t>
      </w:r>
    </w:p>
    <w:p w14:paraId="5BAEBACB" w14:textId="77777777" w:rsidR="00682607" w:rsidRPr="00830A32" w:rsidRDefault="00682607" w:rsidP="00BF78F2">
      <w:pPr>
        <w:pStyle w:val="Zkladntext0"/>
        <w:numPr>
          <w:ilvl w:val="0"/>
          <w:numId w:val="8"/>
        </w:numPr>
        <w:tabs>
          <w:tab w:val="left" w:pos="785"/>
          <w:tab w:val="left" w:pos="900"/>
        </w:tabs>
        <w:ind w:left="641" w:hanging="284"/>
        <w:jc w:val="both"/>
        <w:rPr>
          <w:rFonts w:ascii="Arial Narrow" w:hAnsi="Arial Narrow"/>
          <w:color w:val="auto"/>
          <w:sz w:val="24"/>
        </w:rPr>
      </w:pPr>
      <w:r w:rsidRPr="00830A32">
        <w:rPr>
          <w:rFonts w:ascii="Arial Narrow" w:hAnsi="Arial Narrow" w:cs="Arial Narrow"/>
          <w:color w:val="auto"/>
          <w:sz w:val="24"/>
        </w:rPr>
        <w:t>nedojde k omezení okolního provozu stavby, ohrožování a nadměrnému obtěžování okolí především hlukem a prachem</w:t>
      </w:r>
    </w:p>
    <w:p w14:paraId="5940DFE7" w14:textId="77777777" w:rsidR="00682607" w:rsidRPr="00830A32" w:rsidRDefault="00682607" w:rsidP="00BF78F2">
      <w:pPr>
        <w:pStyle w:val="Zkladntext0"/>
        <w:numPr>
          <w:ilvl w:val="0"/>
          <w:numId w:val="8"/>
        </w:numPr>
        <w:tabs>
          <w:tab w:val="left" w:pos="785"/>
          <w:tab w:val="left" w:pos="900"/>
        </w:tabs>
        <w:ind w:left="641" w:hanging="284"/>
        <w:jc w:val="both"/>
        <w:rPr>
          <w:rFonts w:ascii="Arial Narrow" w:hAnsi="Arial Narrow"/>
          <w:color w:val="auto"/>
          <w:sz w:val="24"/>
        </w:rPr>
      </w:pPr>
      <w:r w:rsidRPr="00830A32">
        <w:rPr>
          <w:rFonts w:ascii="Arial Narrow" w:hAnsi="Arial Narrow" w:cs="Arial Narrow"/>
          <w:color w:val="auto"/>
          <w:sz w:val="24"/>
        </w:rPr>
        <w:t>budou prováděny předepsané zkoušky a veden stavební deník</w:t>
      </w:r>
    </w:p>
    <w:p w14:paraId="28DA78D0" w14:textId="77777777" w:rsidR="00682607" w:rsidRPr="00830A32" w:rsidRDefault="00682607" w:rsidP="00BF78F2">
      <w:pPr>
        <w:pStyle w:val="Zkladntext0"/>
        <w:numPr>
          <w:ilvl w:val="0"/>
          <w:numId w:val="8"/>
        </w:numPr>
        <w:tabs>
          <w:tab w:val="left" w:pos="785"/>
          <w:tab w:val="left" w:pos="900"/>
        </w:tabs>
        <w:ind w:left="641" w:hanging="284"/>
        <w:jc w:val="both"/>
        <w:rPr>
          <w:rFonts w:ascii="Arial Narrow" w:hAnsi="Arial Narrow"/>
          <w:color w:val="auto"/>
          <w:sz w:val="24"/>
        </w:rPr>
      </w:pPr>
      <w:r w:rsidRPr="00830A32">
        <w:rPr>
          <w:rFonts w:ascii="Arial Narrow" w:hAnsi="Arial Narrow" w:cs="Arial Narrow"/>
          <w:color w:val="auto"/>
          <w:sz w:val="24"/>
        </w:rPr>
        <w:t>při realizaci budou plněny povinnosti vyplývající z §152 Stavebního zákona</w:t>
      </w:r>
    </w:p>
    <w:p w14:paraId="60597982" w14:textId="77777777" w:rsidR="00682607" w:rsidRPr="00830A32" w:rsidRDefault="00682607" w:rsidP="00BF78F2">
      <w:pPr>
        <w:pStyle w:val="Zkladntext0"/>
        <w:numPr>
          <w:ilvl w:val="0"/>
          <w:numId w:val="8"/>
        </w:numPr>
        <w:tabs>
          <w:tab w:val="left" w:pos="785"/>
          <w:tab w:val="left" w:pos="900"/>
        </w:tabs>
        <w:ind w:left="641" w:hanging="284"/>
        <w:jc w:val="both"/>
        <w:rPr>
          <w:rFonts w:ascii="Arial Narrow" w:hAnsi="Arial Narrow"/>
          <w:color w:val="auto"/>
          <w:sz w:val="24"/>
        </w:rPr>
      </w:pPr>
      <w:r w:rsidRPr="00830A32">
        <w:rPr>
          <w:rFonts w:ascii="Arial Narrow" w:hAnsi="Arial Narrow" w:cs="Arial Narrow"/>
          <w:color w:val="auto"/>
          <w:sz w:val="24"/>
        </w:rPr>
        <w:t xml:space="preserve">při realizaci budou respektovány podmínky stanovené ve stavebním povolení </w:t>
      </w:r>
    </w:p>
    <w:p w14:paraId="63976809" w14:textId="77777777" w:rsidR="00682607" w:rsidRPr="00830A32" w:rsidRDefault="00682607" w:rsidP="00BF78F2">
      <w:pPr>
        <w:pStyle w:val="Zkladntext0"/>
        <w:numPr>
          <w:ilvl w:val="0"/>
          <w:numId w:val="8"/>
        </w:numPr>
        <w:tabs>
          <w:tab w:val="left" w:pos="785"/>
          <w:tab w:val="left" w:pos="900"/>
        </w:tabs>
        <w:ind w:left="641" w:hanging="284"/>
        <w:jc w:val="both"/>
        <w:rPr>
          <w:rFonts w:ascii="Arial Narrow" w:hAnsi="Arial Narrow"/>
          <w:color w:val="auto"/>
          <w:sz w:val="24"/>
        </w:rPr>
      </w:pPr>
      <w:r w:rsidRPr="00830A32">
        <w:rPr>
          <w:rFonts w:ascii="Arial Narrow" w:hAnsi="Arial Narrow" w:cs="Arial Narrow"/>
          <w:color w:val="auto"/>
          <w:sz w:val="24"/>
        </w:rPr>
        <w:t xml:space="preserve">práce v blízkosti stávajících rozvodů budou prováděny s maximální opatrností, rozvody budou při odkrytí chráněny vhodným způsobem </w:t>
      </w:r>
    </w:p>
    <w:p w14:paraId="427F0C1E" w14:textId="77777777" w:rsidR="00BF78F2" w:rsidRPr="00830A32" w:rsidRDefault="00682607" w:rsidP="00BF78F2">
      <w:pPr>
        <w:numPr>
          <w:ilvl w:val="0"/>
          <w:numId w:val="8"/>
        </w:numPr>
        <w:tabs>
          <w:tab w:val="left" w:pos="785"/>
          <w:tab w:val="left" w:pos="900"/>
        </w:tabs>
        <w:ind w:left="641" w:hanging="284"/>
        <w:jc w:val="both"/>
        <w:rPr>
          <w:rFonts w:ascii="Arial Narrow" w:hAnsi="Arial Narrow"/>
        </w:rPr>
      </w:pPr>
      <w:r w:rsidRPr="00830A32">
        <w:rPr>
          <w:rFonts w:ascii="Arial Narrow" w:hAnsi="Arial Narrow" w:cs="Arial Narrow"/>
          <w:szCs w:val="22"/>
        </w:rPr>
        <w:t>dodavatel je povinen překontrolovat celkový návrh, vč. jeho úplnosti, odborného provedení a vhodnosti pro daný účel užívání, případné účelné změny musí projednat s</w:t>
      </w:r>
      <w:r w:rsidR="00BF78F2" w:rsidRPr="00830A32">
        <w:rPr>
          <w:rFonts w:ascii="Arial Narrow" w:hAnsi="Arial Narrow" w:cs="Arial Narrow"/>
          <w:szCs w:val="22"/>
        </w:rPr>
        <w:t> </w:t>
      </w:r>
      <w:r w:rsidRPr="00830A32">
        <w:rPr>
          <w:rFonts w:ascii="Arial Narrow" w:hAnsi="Arial Narrow" w:cs="Arial Narrow"/>
          <w:szCs w:val="22"/>
        </w:rPr>
        <w:t>projektantem</w:t>
      </w:r>
    </w:p>
    <w:p w14:paraId="1F00B57D" w14:textId="77777777" w:rsidR="00682607" w:rsidRPr="00830A32" w:rsidRDefault="00682607" w:rsidP="00BF78F2">
      <w:pPr>
        <w:numPr>
          <w:ilvl w:val="0"/>
          <w:numId w:val="8"/>
        </w:numPr>
        <w:tabs>
          <w:tab w:val="left" w:pos="785"/>
          <w:tab w:val="left" w:pos="900"/>
        </w:tabs>
        <w:ind w:left="641" w:hanging="284"/>
        <w:jc w:val="both"/>
        <w:rPr>
          <w:rFonts w:ascii="Arial Narrow" w:hAnsi="Arial Narrow"/>
        </w:rPr>
      </w:pPr>
      <w:r w:rsidRPr="00830A32">
        <w:rPr>
          <w:rFonts w:ascii="Arial Narrow" w:hAnsi="Arial Narrow" w:cs="Arial Narrow"/>
          <w:szCs w:val="22"/>
        </w:rPr>
        <w:t>dodavatel je povinen před zahájením stavby provést kontrolu veškerých rozměrů na stavbě</w:t>
      </w:r>
    </w:p>
    <w:p w14:paraId="793F4709" w14:textId="77777777" w:rsidR="00682607" w:rsidRPr="00830A32" w:rsidRDefault="00682607" w:rsidP="00B0279E">
      <w:pPr>
        <w:pStyle w:val="Default"/>
        <w:numPr>
          <w:ilvl w:val="0"/>
          <w:numId w:val="15"/>
        </w:numPr>
        <w:spacing w:before="120"/>
        <w:ind w:left="357" w:hanging="357"/>
        <w:jc w:val="both"/>
        <w:rPr>
          <w:rFonts w:ascii="Arial Narrow" w:hAnsi="Arial Narrow"/>
          <w:color w:val="auto"/>
        </w:rPr>
      </w:pPr>
      <w:r w:rsidRPr="00830A32">
        <w:rPr>
          <w:rFonts w:ascii="Arial Narrow" w:hAnsi="Arial Narrow" w:cs="Arial Narrow"/>
          <w:b/>
          <w:bCs/>
          <w:i/>
          <w:iCs/>
          <w:color w:val="auto"/>
        </w:rPr>
        <w:lastRenderedPageBreak/>
        <w:t>úpravy pro bezbariérové užívání výstavbou dotčených staveb,</w:t>
      </w:r>
    </w:p>
    <w:p w14:paraId="0B95212E" w14:textId="77777777" w:rsidR="00682607" w:rsidRPr="00830A32" w:rsidRDefault="005A7E73" w:rsidP="00C83846">
      <w:pPr>
        <w:pStyle w:val="Default"/>
        <w:ind w:firstLine="360"/>
        <w:jc w:val="both"/>
        <w:rPr>
          <w:rFonts w:ascii="Arial Narrow" w:hAnsi="Arial Narrow"/>
          <w:color w:val="auto"/>
        </w:rPr>
      </w:pPr>
      <w:r w:rsidRPr="00830A32">
        <w:rPr>
          <w:rFonts w:ascii="Arial Narrow" w:hAnsi="Arial Narrow" w:cs="Arial Narrow"/>
          <w:color w:val="auto"/>
        </w:rPr>
        <w:t xml:space="preserve">K výměně výtahů bude </w:t>
      </w:r>
      <w:r w:rsidR="00AE5F8D" w:rsidRPr="00830A32">
        <w:rPr>
          <w:rFonts w:ascii="Arial Narrow" w:hAnsi="Arial Narrow" w:cs="Arial Narrow"/>
          <w:color w:val="auto"/>
        </w:rPr>
        <w:t>docházet postupně. Vždy zůstane jeden v provozu.</w:t>
      </w:r>
    </w:p>
    <w:p w14:paraId="73268D64" w14:textId="77777777" w:rsidR="00682607" w:rsidRPr="00830A32" w:rsidRDefault="00682607" w:rsidP="00B0279E">
      <w:pPr>
        <w:pStyle w:val="Default"/>
        <w:numPr>
          <w:ilvl w:val="0"/>
          <w:numId w:val="15"/>
        </w:numPr>
        <w:spacing w:before="120"/>
        <w:ind w:left="357" w:hanging="357"/>
        <w:jc w:val="both"/>
        <w:rPr>
          <w:rFonts w:ascii="Arial Narrow" w:hAnsi="Arial Narrow"/>
          <w:color w:val="auto"/>
        </w:rPr>
      </w:pPr>
      <w:r w:rsidRPr="00830A32">
        <w:rPr>
          <w:rFonts w:ascii="Arial Narrow" w:hAnsi="Arial Narrow" w:cs="Arial Narrow"/>
          <w:b/>
          <w:bCs/>
          <w:i/>
          <w:iCs/>
          <w:color w:val="auto"/>
        </w:rPr>
        <w:t>zásady pro dopravní inženýrská opatření,</w:t>
      </w:r>
    </w:p>
    <w:p w14:paraId="290B3190" w14:textId="77777777" w:rsidR="00682607" w:rsidRPr="00830A32" w:rsidRDefault="00682607" w:rsidP="00C83846">
      <w:pPr>
        <w:pStyle w:val="Default"/>
        <w:ind w:firstLine="360"/>
        <w:jc w:val="both"/>
        <w:rPr>
          <w:rFonts w:ascii="Arial Narrow" w:hAnsi="Arial Narrow" w:cs="Arial Narrow"/>
          <w:color w:val="auto"/>
        </w:rPr>
      </w:pPr>
      <w:r w:rsidRPr="00830A32">
        <w:rPr>
          <w:rFonts w:ascii="Arial Narrow" w:hAnsi="Arial Narrow" w:cs="Arial Narrow"/>
          <w:color w:val="auto"/>
        </w:rPr>
        <w:t>Výjezd ze stavby bu</w:t>
      </w:r>
      <w:r w:rsidR="00B0279E" w:rsidRPr="00830A32">
        <w:rPr>
          <w:rFonts w:ascii="Arial Narrow" w:hAnsi="Arial Narrow" w:cs="Arial Narrow"/>
          <w:color w:val="auto"/>
        </w:rPr>
        <w:t>de označen dopravními značkami.</w:t>
      </w:r>
    </w:p>
    <w:p w14:paraId="2D791B15" w14:textId="77777777" w:rsidR="00682607" w:rsidRPr="00830A32" w:rsidRDefault="00682607" w:rsidP="00B0279E">
      <w:pPr>
        <w:pStyle w:val="Default"/>
        <w:numPr>
          <w:ilvl w:val="0"/>
          <w:numId w:val="15"/>
        </w:numPr>
        <w:spacing w:before="120"/>
        <w:ind w:left="357" w:hanging="357"/>
        <w:jc w:val="both"/>
        <w:rPr>
          <w:rFonts w:ascii="Arial Narrow" w:hAnsi="Arial Narrow"/>
          <w:color w:val="auto"/>
        </w:rPr>
      </w:pPr>
      <w:r w:rsidRPr="00830A32">
        <w:rPr>
          <w:rFonts w:ascii="Arial Narrow" w:hAnsi="Arial Narrow" w:cs="Arial Narrow"/>
          <w:b/>
          <w:bCs/>
          <w:i/>
          <w:iCs/>
          <w:color w:val="auto"/>
        </w:rPr>
        <w:t>stanovení speciálních podmínek pro provádění stavby – provádění stavby za provozu, opatření proti účinkům vnějšího prostředí při výstavbě apod.,</w:t>
      </w:r>
    </w:p>
    <w:p w14:paraId="1A10D032" w14:textId="77777777" w:rsidR="006E6F28" w:rsidRPr="00830A32" w:rsidRDefault="006E6F28" w:rsidP="00C83846">
      <w:pPr>
        <w:pStyle w:val="Default"/>
        <w:ind w:firstLine="360"/>
        <w:jc w:val="both"/>
        <w:rPr>
          <w:rFonts w:ascii="Arial Narrow" w:hAnsi="Arial Narrow"/>
          <w:color w:val="auto"/>
        </w:rPr>
      </w:pPr>
      <w:r w:rsidRPr="00830A32">
        <w:rPr>
          <w:rFonts w:ascii="Arial Narrow" w:hAnsi="Arial Narrow" w:cs="Arial Narrow"/>
          <w:color w:val="auto"/>
        </w:rPr>
        <w:t xml:space="preserve">Během výstavby bude zachován provoz areálu </w:t>
      </w:r>
      <w:r w:rsidR="003D4D76" w:rsidRPr="00830A32">
        <w:rPr>
          <w:rFonts w:ascii="Arial Narrow" w:hAnsi="Arial Narrow" w:cs="Arial Narrow"/>
          <w:color w:val="auto"/>
        </w:rPr>
        <w:t xml:space="preserve">i řešeného objektu </w:t>
      </w:r>
      <w:r w:rsidR="00BF78F2" w:rsidRPr="00830A32">
        <w:rPr>
          <w:rFonts w:ascii="Arial Narrow" w:hAnsi="Arial Narrow" w:cs="Arial Narrow"/>
          <w:color w:val="auto"/>
        </w:rPr>
        <w:t>bez omezení.</w:t>
      </w:r>
    </w:p>
    <w:p w14:paraId="120FC04B" w14:textId="77777777" w:rsidR="006E6F28" w:rsidRPr="00830A32" w:rsidRDefault="006E6F28" w:rsidP="00C83846">
      <w:pPr>
        <w:pStyle w:val="Default"/>
        <w:ind w:firstLine="360"/>
        <w:jc w:val="both"/>
        <w:rPr>
          <w:rFonts w:ascii="Arial Narrow" w:hAnsi="Arial Narrow"/>
          <w:color w:val="auto"/>
        </w:rPr>
      </w:pPr>
      <w:r w:rsidRPr="00830A32">
        <w:rPr>
          <w:rFonts w:ascii="Arial Narrow" w:hAnsi="Arial Narrow" w:cs="Arial Narrow"/>
          <w:color w:val="auto"/>
        </w:rPr>
        <w:t>Stavba musí být prováděna tak, aby byl maximálně omezen negativní vliv na j</w:t>
      </w:r>
      <w:r w:rsidR="00B0279E" w:rsidRPr="00830A32">
        <w:rPr>
          <w:rFonts w:ascii="Arial Narrow" w:hAnsi="Arial Narrow" w:cs="Arial Narrow"/>
          <w:color w:val="auto"/>
        </w:rPr>
        <w:t>ejí okolí (prašnost, hlučnost).</w:t>
      </w:r>
    </w:p>
    <w:p w14:paraId="0150C495" w14:textId="77777777" w:rsidR="006E6F28" w:rsidRPr="00830A32" w:rsidRDefault="006E6F28" w:rsidP="00C83846">
      <w:pPr>
        <w:pStyle w:val="Default"/>
        <w:ind w:firstLine="360"/>
        <w:jc w:val="both"/>
        <w:rPr>
          <w:rFonts w:ascii="Arial Narrow" w:hAnsi="Arial Narrow"/>
          <w:color w:val="auto"/>
        </w:rPr>
      </w:pPr>
      <w:r w:rsidRPr="00830A32">
        <w:rPr>
          <w:rFonts w:ascii="Arial Narrow" w:hAnsi="Arial Narrow" w:cs="Arial Narrow"/>
          <w:color w:val="auto"/>
        </w:rPr>
        <w:t>Jakékoli nucené případné omezení provozu bude naplánováno předem po dohodě s uživatelem.</w:t>
      </w:r>
    </w:p>
    <w:p w14:paraId="1292389C" w14:textId="77777777" w:rsidR="00682607" w:rsidRPr="00830A32" w:rsidRDefault="00682607" w:rsidP="00B0279E">
      <w:pPr>
        <w:pStyle w:val="Default"/>
        <w:numPr>
          <w:ilvl w:val="0"/>
          <w:numId w:val="15"/>
        </w:numPr>
        <w:spacing w:before="120"/>
        <w:ind w:left="357" w:hanging="357"/>
        <w:jc w:val="both"/>
        <w:rPr>
          <w:rFonts w:ascii="Arial Narrow" w:hAnsi="Arial Narrow"/>
          <w:color w:val="auto"/>
        </w:rPr>
      </w:pPr>
      <w:r w:rsidRPr="00830A32">
        <w:rPr>
          <w:rFonts w:ascii="Arial Narrow" w:hAnsi="Arial Narrow" w:cs="Arial Narrow"/>
          <w:b/>
          <w:bCs/>
          <w:i/>
          <w:iCs/>
          <w:color w:val="auto"/>
        </w:rPr>
        <w:t>postup výstavby, rozhodující dílčí termíny.</w:t>
      </w:r>
    </w:p>
    <w:p w14:paraId="0E928028" w14:textId="77777777" w:rsidR="00682607" w:rsidRPr="00830A32" w:rsidRDefault="00682607" w:rsidP="00C83846">
      <w:pPr>
        <w:pStyle w:val="Default"/>
        <w:ind w:firstLine="360"/>
        <w:jc w:val="both"/>
        <w:rPr>
          <w:rFonts w:ascii="Arial Narrow" w:hAnsi="Arial Narrow"/>
          <w:color w:val="auto"/>
        </w:rPr>
      </w:pPr>
      <w:r w:rsidRPr="00830A32">
        <w:rPr>
          <w:rFonts w:ascii="Arial Narrow" w:hAnsi="Arial Narrow" w:cs="Arial Narrow"/>
          <w:color w:val="auto"/>
        </w:rPr>
        <w:t>Předpokládaný postup výstavby</w:t>
      </w:r>
    </w:p>
    <w:p w14:paraId="254B4873" w14:textId="77777777" w:rsidR="00532731" w:rsidRPr="00830A32" w:rsidRDefault="00532731" w:rsidP="00B0279E">
      <w:pPr>
        <w:numPr>
          <w:ilvl w:val="0"/>
          <w:numId w:val="17"/>
        </w:numPr>
        <w:tabs>
          <w:tab w:val="clear" w:pos="720"/>
        </w:tabs>
        <w:suppressAutoHyphens w:val="0"/>
        <w:ind w:left="641" w:hanging="284"/>
        <w:jc w:val="both"/>
        <w:rPr>
          <w:rFonts w:ascii="Arial Narrow" w:hAnsi="Arial Narrow"/>
        </w:rPr>
      </w:pPr>
      <w:r w:rsidRPr="00830A32">
        <w:rPr>
          <w:rFonts w:ascii="Arial Narrow" w:hAnsi="Arial Narrow"/>
        </w:rPr>
        <w:t>bourací práce</w:t>
      </w:r>
    </w:p>
    <w:p w14:paraId="542731AA" w14:textId="77777777" w:rsidR="00532731" w:rsidRPr="00830A32" w:rsidRDefault="00532731" w:rsidP="00B0279E">
      <w:pPr>
        <w:numPr>
          <w:ilvl w:val="0"/>
          <w:numId w:val="17"/>
        </w:numPr>
        <w:tabs>
          <w:tab w:val="clear" w:pos="720"/>
        </w:tabs>
        <w:suppressAutoHyphens w:val="0"/>
        <w:ind w:left="641" w:hanging="284"/>
        <w:jc w:val="both"/>
        <w:rPr>
          <w:rFonts w:ascii="Arial Narrow" w:hAnsi="Arial Narrow"/>
        </w:rPr>
      </w:pPr>
      <w:r w:rsidRPr="00830A32">
        <w:rPr>
          <w:rFonts w:ascii="Arial Narrow" w:hAnsi="Arial Narrow"/>
        </w:rPr>
        <w:t>montáž oken</w:t>
      </w:r>
    </w:p>
    <w:p w14:paraId="7EA92CB2" w14:textId="77777777" w:rsidR="00532731" w:rsidRPr="00830A32" w:rsidRDefault="00532731" w:rsidP="00B0279E">
      <w:pPr>
        <w:numPr>
          <w:ilvl w:val="0"/>
          <w:numId w:val="17"/>
        </w:numPr>
        <w:tabs>
          <w:tab w:val="clear" w:pos="720"/>
        </w:tabs>
        <w:suppressAutoHyphens w:val="0"/>
        <w:ind w:left="641" w:hanging="284"/>
        <w:jc w:val="both"/>
        <w:rPr>
          <w:rFonts w:ascii="Arial Narrow" w:hAnsi="Arial Narrow"/>
        </w:rPr>
      </w:pPr>
      <w:r w:rsidRPr="00830A32">
        <w:rPr>
          <w:rFonts w:ascii="Arial Narrow" w:hAnsi="Arial Narrow"/>
        </w:rPr>
        <w:t>provedení KZS</w:t>
      </w:r>
    </w:p>
    <w:p w14:paraId="3B249A68" w14:textId="77777777" w:rsidR="00532731" w:rsidRPr="00830A32" w:rsidRDefault="00532731" w:rsidP="00B0279E">
      <w:pPr>
        <w:numPr>
          <w:ilvl w:val="0"/>
          <w:numId w:val="17"/>
        </w:numPr>
        <w:tabs>
          <w:tab w:val="clear" w:pos="720"/>
        </w:tabs>
        <w:suppressAutoHyphens w:val="0"/>
        <w:ind w:left="641" w:hanging="284"/>
        <w:jc w:val="both"/>
        <w:rPr>
          <w:rFonts w:ascii="Arial Narrow" w:hAnsi="Arial Narrow"/>
        </w:rPr>
      </w:pPr>
      <w:r w:rsidRPr="00830A32">
        <w:rPr>
          <w:rFonts w:ascii="Arial Narrow" w:hAnsi="Arial Narrow"/>
        </w:rPr>
        <w:t>úpravy povrchů</w:t>
      </w:r>
    </w:p>
    <w:p w14:paraId="0644576F" w14:textId="77777777" w:rsidR="00682607" w:rsidRPr="00830A32" w:rsidRDefault="00682607" w:rsidP="00BF78F2">
      <w:pPr>
        <w:pStyle w:val="Default"/>
        <w:spacing w:before="360"/>
        <w:jc w:val="both"/>
        <w:rPr>
          <w:rFonts w:ascii="Arial Narrow" w:hAnsi="Arial Narrow" w:cs="Arial Narrow"/>
          <w:b/>
          <w:bCs/>
          <w:color w:val="auto"/>
          <w:sz w:val="26"/>
        </w:rPr>
      </w:pPr>
      <w:r w:rsidRPr="00830A32">
        <w:rPr>
          <w:rFonts w:ascii="Arial Narrow" w:hAnsi="Arial Narrow" w:cs="Arial Narrow"/>
          <w:b/>
          <w:bCs/>
          <w:color w:val="auto"/>
          <w:sz w:val="26"/>
        </w:rPr>
        <w:t>B.9 Celkové vodohospodářské řešení</w:t>
      </w:r>
    </w:p>
    <w:p w14:paraId="06DAF407" w14:textId="77777777" w:rsidR="004C7CCC" w:rsidRPr="00830A32" w:rsidRDefault="004F05EC" w:rsidP="00C83846">
      <w:pPr>
        <w:pStyle w:val="Default"/>
        <w:ind w:firstLine="360"/>
        <w:jc w:val="both"/>
        <w:rPr>
          <w:rFonts w:ascii="Arial Narrow" w:hAnsi="Arial Narrow" w:cs="Arial Narrow"/>
          <w:color w:val="auto"/>
        </w:rPr>
      </w:pPr>
      <w:r w:rsidRPr="00830A32">
        <w:rPr>
          <w:rFonts w:ascii="Arial Narrow" w:hAnsi="Arial Narrow" w:cs="Arial Narrow"/>
          <w:color w:val="auto"/>
        </w:rPr>
        <w:t>D</w:t>
      </w:r>
      <w:r w:rsidR="005A7E73" w:rsidRPr="00830A32">
        <w:rPr>
          <w:rFonts w:ascii="Arial Narrow" w:hAnsi="Arial Narrow" w:cs="Arial Narrow"/>
          <w:color w:val="auto"/>
        </w:rPr>
        <w:t>o vodohospodářského řešení není zasahováno – zůstává stávající.</w:t>
      </w:r>
    </w:p>
    <w:sectPr w:rsidR="004C7CCC" w:rsidRPr="00830A32" w:rsidSect="00830A32">
      <w:footerReference w:type="default" r:id="rId9"/>
      <w:pgSz w:w="11906" w:h="16838"/>
      <w:pgMar w:top="1417" w:right="1417" w:bottom="1417" w:left="1417" w:header="708" w:footer="56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862E8" w14:textId="77777777" w:rsidR="00F249BD" w:rsidRDefault="00F249BD">
      <w:r>
        <w:separator/>
      </w:r>
    </w:p>
  </w:endnote>
  <w:endnote w:type="continuationSeparator" w:id="0">
    <w:p w14:paraId="1AC8C6A9" w14:textId="77777777" w:rsidR="00F249BD" w:rsidRDefault="00F24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992F" w14:textId="77777777" w:rsidR="00F249BD" w:rsidRPr="00830A32" w:rsidRDefault="005B097D" w:rsidP="00830A32">
    <w:pPr>
      <w:pStyle w:val="Zpat"/>
      <w:tabs>
        <w:tab w:val="left" w:pos="6195"/>
      </w:tabs>
      <w:rPr>
        <w:rFonts w:ascii="Arial Narrow" w:hAnsi="Arial Narrow"/>
        <w:sz w:val="22"/>
        <w:szCs w:val="22"/>
      </w:rPr>
    </w:pPr>
    <w:sdt>
      <w:sdtPr>
        <w:id w:val="696608391"/>
        <w:docPartObj>
          <w:docPartGallery w:val="Page Numbers (Bottom of Page)"/>
          <w:docPartUnique/>
        </w:docPartObj>
      </w:sdtPr>
      <w:sdtEndPr>
        <w:rPr>
          <w:rFonts w:ascii="Arial Narrow" w:hAnsi="Arial Narrow"/>
          <w:sz w:val="22"/>
          <w:szCs w:val="22"/>
        </w:rPr>
      </w:sdtEndPr>
      <w:sdtContent>
        <w:r w:rsidR="00F249BD">
          <w:tab/>
        </w:r>
        <w:r w:rsidR="00F249BD" w:rsidRPr="00B0279E">
          <w:rPr>
            <w:rFonts w:ascii="Arial Narrow" w:hAnsi="Arial Narrow"/>
            <w:sz w:val="22"/>
            <w:szCs w:val="22"/>
          </w:rPr>
          <w:fldChar w:fldCharType="begin"/>
        </w:r>
        <w:r w:rsidR="00F249BD" w:rsidRPr="00B0279E">
          <w:rPr>
            <w:rFonts w:ascii="Arial Narrow" w:hAnsi="Arial Narrow"/>
            <w:sz w:val="22"/>
            <w:szCs w:val="22"/>
          </w:rPr>
          <w:instrText xml:space="preserve"> PAGE   \* MERGEFORMAT </w:instrText>
        </w:r>
        <w:r w:rsidR="00F249BD" w:rsidRPr="00B0279E">
          <w:rPr>
            <w:rFonts w:ascii="Arial Narrow" w:hAnsi="Arial Narrow"/>
            <w:sz w:val="22"/>
            <w:szCs w:val="22"/>
          </w:rPr>
          <w:fldChar w:fldCharType="separate"/>
        </w:r>
        <w:r w:rsidR="006D15E6">
          <w:rPr>
            <w:rFonts w:ascii="Arial Narrow" w:hAnsi="Arial Narrow"/>
            <w:noProof/>
            <w:sz w:val="22"/>
            <w:szCs w:val="22"/>
          </w:rPr>
          <w:t>1</w:t>
        </w:r>
        <w:r w:rsidR="00F249BD" w:rsidRPr="00B0279E">
          <w:rPr>
            <w:rFonts w:ascii="Arial Narrow" w:hAnsi="Arial Narrow"/>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9C022" w14:textId="77777777" w:rsidR="00F249BD" w:rsidRDefault="00F249BD">
      <w:r>
        <w:separator/>
      </w:r>
    </w:p>
  </w:footnote>
  <w:footnote w:type="continuationSeparator" w:id="0">
    <w:p w14:paraId="25198DEE" w14:textId="77777777" w:rsidR="00F249BD" w:rsidRDefault="00F249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720" w:hanging="360"/>
      </w:pPr>
      <w:rPr>
        <w:rFonts w:ascii="Arial Narrow" w:hAnsi="Arial Narrow" w:cs="Arial Narrow"/>
        <w:b/>
        <w:bCs/>
        <w:i/>
        <w:iCs/>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0"/>
        </w:tabs>
        <w:ind w:left="720" w:hanging="360"/>
      </w:pPr>
      <w:rPr>
        <w:rFonts w:ascii="Arial Narrow" w:hAnsi="Arial Narrow" w:cs="Arial Narrow"/>
        <w:b/>
        <w:bCs/>
        <w:i/>
        <w:iCs/>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720" w:hanging="360"/>
      </w:pPr>
      <w:rPr>
        <w:rFonts w:ascii="Arial Narrow" w:hAnsi="Arial Narrow" w:cs="Arial Narrow"/>
        <w:b/>
        <w:bCs/>
        <w:i/>
        <w:iCs/>
      </w:rPr>
    </w:lvl>
  </w:abstractNum>
  <w:abstractNum w:abstractNumId="5" w15:restartNumberingAfterBreak="0">
    <w:nsid w:val="00000006"/>
    <w:multiLevelType w:val="singleLevel"/>
    <w:tmpl w:val="00000006"/>
    <w:name w:val="WW8Num6"/>
    <w:lvl w:ilvl="0">
      <w:start w:val="1"/>
      <w:numFmt w:val="lowerLetter"/>
      <w:lvlText w:val="%1)"/>
      <w:lvlJc w:val="left"/>
      <w:pPr>
        <w:tabs>
          <w:tab w:val="num" w:pos="0"/>
        </w:tabs>
        <w:ind w:left="720" w:hanging="360"/>
      </w:pPr>
      <w:rPr>
        <w:rFonts w:ascii="Arial Narrow" w:hAnsi="Arial Narrow" w:cs="Arial Narrow"/>
        <w:b/>
        <w:bCs/>
        <w:i/>
        <w:iCs/>
      </w:rPr>
    </w:lvl>
  </w:abstractNum>
  <w:abstractNum w:abstractNumId="6" w15:restartNumberingAfterBreak="0">
    <w:nsid w:val="00000007"/>
    <w:multiLevelType w:val="singleLevel"/>
    <w:tmpl w:val="00000007"/>
    <w:name w:val="WW8Num7"/>
    <w:lvl w:ilvl="0">
      <w:start w:val="1"/>
      <w:numFmt w:val="lowerLetter"/>
      <w:lvlText w:val="%1)"/>
      <w:lvlJc w:val="left"/>
      <w:pPr>
        <w:tabs>
          <w:tab w:val="num" w:pos="0"/>
        </w:tabs>
        <w:ind w:left="720" w:hanging="360"/>
      </w:pPr>
      <w:rPr>
        <w:rFonts w:ascii="Arial Narrow" w:hAnsi="Arial Narrow" w:cs="Arial Narrow"/>
        <w:b/>
        <w:bCs/>
        <w:i/>
        <w:iCs/>
      </w:rPr>
    </w:lvl>
  </w:abstractNum>
  <w:abstractNum w:abstractNumId="7" w15:restartNumberingAfterBreak="0">
    <w:nsid w:val="00000008"/>
    <w:multiLevelType w:val="singleLevel"/>
    <w:tmpl w:val="DA4C453C"/>
    <w:name w:val="WW8Num8"/>
    <w:lvl w:ilvl="0">
      <w:start w:val="1"/>
      <w:numFmt w:val="bullet"/>
      <w:lvlText w:val=""/>
      <w:lvlJc w:val="left"/>
      <w:pPr>
        <w:tabs>
          <w:tab w:val="num" w:pos="1428"/>
        </w:tabs>
        <w:ind w:left="1428" w:hanging="360"/>
      </w:pPr>
      <w:rPr>
        <w:rFonts w:ascii="Symbol" w:hAnsi="Symbol" w:cs="Symbol" w:hint="default"/>
        <w:color w:val="auto"/>
        <w:sz w:val="22"/>
        <w:szCs w:val="22"/>
      </w:rPr>
    </w:lvl>
  </w:abstractNum>
  <w:abstractNum w:abstractNumId="8" w15:restartNumberingAfterBreak="0">
    <w:nsid w:val="00000009"/>
    <w:multiLevelType w:val="singleLevel"/>
    <w:tmpl w:val="00000009"/>
    <w:name w:val="WW8Num9"/>
    <w:lvl w:ilvl="0">
      <w:numFmt w:val="bullet"/>
      <w:lvlText w:val="-"/>
      <w:lvlJc w:val="left"/>
      <w:pPr>
        <w:tabs>
          <w:tab w:val="num" w:pos="720"/>
        </w:tabs>
        <w:ind w:left="720" w:hanging="360"/>
      </w:pPr>
      <w:rPr>
        <w:rFonts w:ascii="Times New Roman" w:hAnsi="Times New Roman" w:cs="Times New Roman" w:hint="default"/>
        <w:color w:val="00B050"/>
      </w:rPr>
    </w:lvl>
  </w:abstractNum>
  <w:abstractNum w:abstractNumId="9" w15:restartNumberingAfterBreak="0">
    <w:nsid w:val="0000000A"/>
    <w:multiLevelType w:val="singleLevel"/>
    <w:tmpl w:val="0000000A"/>
    <w:name w:val="WW8Num10"/>
    <w:lvl w:ilvl="0">
      <w:start w:val="1"/>
      <w:numFmt w:val="lowerLetter"/>
      <w:lvlText w:val="%1)"/>
      <w:lvlJc w:val="left"/>
      <w:pPr>
        <w:tabs>
          <w:tab w:val="num" w:pos="0"/>
        </w:tabs>
        <w:ind w:left="720" w:hanging="360"/>
      </w:pPr>
      <w:rPr>
        <w:rFonts w:ascii="Arial Narrow" w:hAnsi="Arial Narrow" w:cs="Arial Narrow"/>
        <w:b/>
        <w:bCs/>
        <w:i/>
        <w:iCs/>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0"/>
        </w:tabs>
        <w:ind w:left="720" w:hanging="360"/>
      </w:pPr>
      <w:rPr>
        <w:rFonts w:ascii="Arial Narrow" w:hAnsi="Arial Narrow" w:cs="Arial Narrow"/>
        <w:b/>
        <w:bCs/>
        <w:i/>
        <w:iCs/>
      </w:rPr>
    </w:lvl>
  </w:abstractNum>
  <w:abstractNum w:abstractNumId="11" w15:restartNumberingAfterBreak="0">
    <w:nsid w:val="0000000C"/>
    <w:multiLevelType w:val="multilevel"/>
    <w:tmpl w:val="0000000C"/>
    <w:name w:val="WW8Num12"/>
    <w:lvl w:ilvl="0">
      <w:start w:val="1"/>
      <w:numFmt w:val="decimal"/>
      <w:pStyle w:val="Textodstavce"/>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2" w15:restartNumberingAfterBreak="0">
    <w:nsid w:val="0000000D"/>
    <w:multiLevelType w:val="singleLevel"/>
    <w:tmpl w:val="0000000D"/>
    <w:name w:val="WW8Num13"/>
    <w:lvl w:ilvl="0">
      <w:start w:val="3"/>
      <w:numFmt w:val="bullet"/>
      <w:lvlText w:val=""/>
      <w:lvlJc w:val="left"/>
      <w:pPr>
        <w:tabs>
          <w:tab w:val="num" w:pos="1987"/>
        </w:tabs>
        <w:ind w:left="1987" w:hanging="360"/>
      </w:pPr>
      <w:rPr>
        <w:rFonts w:ascii="Symbol" w:hAnsi="Symbol" w:cs="Times New Roman" w:hint="default"/>
        <w:sz w:val="24"/>
        <w:szCs w:val="24"/>
      </w:rPr>
    </w:lvl>
  </w:abstractNum>
  <w:abstractNum w:abstractNumId="13" w15:restartNumberingAfterBreak="0">
    <w:nsid w:val="0000000E"/>
    <w:multiLevelType w:val="singleLevel"/>
    <w:tmpl w:val="5B58A700"/>
    <w:name w:val="WW8Num14"/>
    <w:lvl w:ilvl="0">
      <w:start w:val="1"/>
      <w:numFmt w:val="bullet"/>
      <w:lvlText w:val=""/>
      <w:lvlJc w:val="left"/>
      <w:pPr>
        <w:tabs>
          <w:tab w:val="num" w:pos="1428"/>
        </w:tabs>
        <w:ind w:left="1428" w:hanging="360"/>
      </w:pPr>
      <w:rPr>
        <w:rFonts w:ascii="Symbol" w:hAnsi="Symbol" w:cs="Symbol" w:hint="default"/>
        <w:sz w:val="22"/>
        <w:szCs w:val="22"/>
      </w:rPr>
    </w:lvl>
  </w:abstractNum>
  <w:abstractNum w:abstractNumId="14" w15:restartNumberingAfterBreak="0">
    <w:nsid w:val="04DE5A52"/>
    <w:multiLevelType w:val="hybridMultilevel"/>
    <w:tmpl w:val="3C16AA24"/>
    <w:lvl w:ilvl="0" w:tplc="AA24A66A">
      <w:start w:val="1"/>
      <w:numFmt w:val="lowerLetter"/>
      <w:lvlText w:val="%1)"/>
      <w:lvlJc w:val="left"/>
      <w:pPr>
        <w:ind w:left="720" w:hanging="360"/>
      </w:pPr>
      <w:rPr>
        <w:rFonts w:ascii="Arial Narrow" w:hAnsi="Arial Narrow"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956140E"/>
    <w:multiLevelType w:val="hybridMultilevel"/>
    <w:tmpl w:val="3EDCD070"/>
    <w:lvl w:ilvl="0" w:tplc="128844CE">
      <w:start w:val="1"/>
      <w:numFmt w:val="bullet"/>
      <w:lvlText w:val="˗"/>
      <w:lvlJc w:val="left"/>
      <w:pPr>
        <w:tabs>
          <w:tab w:val="num" w:pos="720"/>
        </w:tabs>
        <w:ind w:left="720" w:hanging="360"/>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C04DA6"/>
    <w:multiLevelType w:val="hybridMultilevel"/>
    <w:tmpl w:val="5E4ABA2C"/>
    <w:lvl w:ilvl="0" w:tplc="128844CE">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44F442D"/>
    <w:multiLevelType w:val="hybridMultilevel"/>
    <w:tmpl w:val="91525B80"/>
    <w:lvl w:ilvl="0" w:tplc="9CBC5CFC">
      <w:start w:val="1"/>
      <w:numFmt w:val="lowerLetter"/>
      <w:lvlText w:val="%1)"/>
      <w:lvlJc w:val="left"/>
      <w:pPr>
        <w:ind w:left="720" w:hanging="360"/>
      </w:pPr>
      <w:rPr>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7A5BC0"/>
    <w:multiLevelType w:val="hybridMultilevel"/>
    <w:tmpl w:val="30942F16"/>
    <w:lvl w:ilvl="0" w:tplc="128844CE">
      <w:start w:val="1"/>
      <w:numFmt w:val="bullet"/>
      <w:lvlText w:val="˗"/>
      <w:lvlJc w:val="left"/>
      <w:pPr>
        <w:tabs>
          <w:tab w:val="num" w:pos="720"/>
        </w:tabs>
        <w:ind w:left="720" w:hanging="360"/>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C61929"/>
    <w:multiLevelType w:val="hybridMultilevel"/>
    <w:tmpl w:val="2E1411D6"/>
    <w:lvl w:ilvl="0" w:tplc="9FE0DE62">
      <w:start w:val="1"/>
      <w:numFmt w:val="lowerLetter"/>
      <w:lvlText w:val="%1)"/>
      <w:lvlJc w:val="left"/>
      <w:pPr>
        <w:ind w:left="720" w:hanging="360"/>
      </w:pPr>
      <w:rPr>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0900456"/>
    <w:multiLevelType w:val="hybridMultilevel"/>
    <w:tmpl w:val="0344ADEC"/>
    <w:lvl w:ilvl="0" w:tplc="128844CE">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18984083">
    <w:abstractNumId w:val="0"/>
  </w:num>
  <w:num w:numId="2" w16cid:durableId="1735741167">
    <w:abstractNumId w:val="1"/>
  </w:num>
  <w:num w:numId="3" w16cid:durableId="803549020">
    <w:abstractNumId w:val="2"/>
  </w:num>
  <w:num w:numId="4" w16cid:durableId="656498369">
    <w:abstractNumId w:val="3"/>
  </w:num>
  <w:num w:numId="5" w16cid:durableId="7871435">
    <w:abstractNumId w:val="4"/>
  </w:num>
  <w:num w:numId="6" w16cid:durableId="1610969162">
    <w:abstractNumId w:val="5"/>
  </w:num>
  <w:num w:numId="7" w16cid:durableId="367951792">
    <w:abstractNumId w:val="6"/>
  </w:num>
  <w:num w:numId="8" w16cid:durableId="740758067">
    <w:abstractNumId w:val="7"/>
  </w:num>
  <w:num w:numId="9" w16cid:durableId="723452295">
    <w:abstractNumId w:val="9"/>
  </w:num>
  <w:num w:numId="10" w16cid:durableId="323817964">
    <w:abstractNumId w:val="10"/>
  </w:num>
  <w:num w:numId="11" w16cid:durableId="1171483190">
    <w:abstractNumId w:val="11"/>
  </w:num>
  <w:num w:numId="12" w16cid:durableId="706877025">
    <w:abstractNumId w:val="13"/>
  </w:num>
  <w:num w:numId="13" w16cid:durableId="108554514">
    <w:abstractNumId w:val="14"/>
  </w:num>
  <w:num w:numId="14" w16cid:durableId="258293776">
    <w:abstractNumId w:val="18"/>
  </w:num>
  <w:num w:numId="15" w16cid:durableId="1575623809">
    <w:abstractNumId w:val="19"/>
  </w:num>
  <w:num w:numId="16" w16cid:durableId="831062912">
    <w:abstractNumId w:val="16"/>
  </w:num>
  <w:num w:numId="17" w16cid:durableId="873812826">
    <w:abstractNumId w:val="15"/>
  </w:num>
  <w:num w:numId="18" w16cid:durableId="737090046">
    <w:abstractNumId w:val="17"/>
  </w:num>
  <w:num w:numId="19" w16cid:durableId="286011070">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86065"/>
    <w:rsid w:val="000054A7"/>
    <w:rsid w:val="000201AC"/>
    <w:rsid w:val="0002255F"/>
    <w:rsid w:val="000233B3"/>
    <w:rsid w:val="0002487B"/>
    <w:rsid w:val="00037977"/>
    <w:rsid w:val="00060D6B"/>
    <w:rsid w:val="00067CAB"/>
    <w:rsid w:val="000723A2"/>
    <w:rsid w:val="000764AC"/>
    <w:rsid w:val="0008046A"/>
    <w:rsid w:val="00092A07"/>
    <w:rsid w:val="00092BC2"/>
    <w:rsid w:val="00092F34"/>
    <w:rsid w:val="000A0285"/>
    <w:rsid w:val="000A45E2"/>
    <w:rsid w:val="000C3DE7"/>
    <w:rsid w:val="000D1EB0"/>
    <w:rsid w:val="000E0871"/>
    <w:rsid w:val="000E52EF"/>
    <w:rsid w:val="000F1246"/>
    <w:rsid w:val="000F1805"/>
    <w:rsid w:val="00104277"/>
    <w:rsid w:val="0011241E"/>
    <w:rsid w:val="00124A94"/>
    <w:rsid w:val="001339F1"/>
    <w:rsid w:val="001368CB"/>
    <w:rsid w:val="00141A5C"/>
    <w:rsid w:val="00151ED0"/>
    <w:rsid w:val="001554D7"/>
    <w:rsid w:val="00167A26"/>
    <w:rsid w:val="001728D3"/>
    <w:rsid w:val="00174D32"/>
    <w:rsid w:val="00182407"/>
    <w:rsid w:val="001864D5"/>
    <w:rsid w:val="00192DD5"/>
    <w:rsid w:val="001B07AE"/>
    <w:rsid w:val="001C01DA"/>
    <w:rsid w:val="001D3F24"/>
    <w:rsid w:val="002228E7"/>
    <w:rsid w:val="00234B2A"/>
    <w:rsid w:val="00251A39"/>
    <w:rsid w:val="0028049C"/>
    <w:rsid w:val="00280644"/>
    <w:rsid w:val="00282067"/>
    <w:rsid w:val="002A2081"/>
    <w:rsid w:val="002B07F1"/>
    <w:rsid w:val="002D1C00"/>
    <w:rsid w:val="002D590E"/>
    <w:rsid w:val="002E0121"/>
    <w:rsid w:val="002E5113"/>
    <w:rsid w:val="002F6270"/>
    <w:rsid w:val="002F676C"/>
    <w:rsid w:val="0031286C"/>
    <w:rsid w:val="00320C6A"/>
    <w:rsid w:val="00325549"/>
    <w:rsid w:val="00327986"/>
    <w:rsid w:val="00351EF3"/>
    <w:rsid w:val="0036339D"/>
    <w:rsid w:val="00363EB1"/>
    <w:rsid w:val="0037333D"/>
    <w:rsid w:val="00375700"/>
    <w:rsid w:val="00380032"/>
    <w:rsid w:val="00394264"/>
    <w:rsid w:val="00397361"/>
    <w:rsid w:val="003977E5"/>
    <w:rsid w:val="003A378C"/>
    <w:rsid w:val="003A3F5A"/>
    <w:rsid w:val="003B0CA4"/>
    <w:rsid w:val="003B31EA"/>
    <w:rsid w:val="003B7E2A"/>
    <w:rsid w:val="003C682E"/>
    <w:rsid w:val="003D4D76"/>
    <w:rsid w:val="00403BB9"/>
    <w:rsid w:val="00415F47"/>
    <w:rsid w:val="0042571F"/>
    <w:rsid w:val="004332AE"/>
    <w:rsid w:val="00444CA6"/>
    <w:rsid w:val="004478F0"/>
    <w:rsid w:val="00451368"/>
    <w:rsid w:val="0045313C"/>
    <w:rsid w:val="004628CD"/>
    <w:rsid w:val="004812B1"/>
    <w:rsid w:val="00482F60"/>
    <w:rsid w:val="00484DA2"/>
    <w:rsid w:val="004952DA"/>
    <w:rsid w:val="004A7242"/>
    <w:rsid w:val="004C7CCC"/>
    <w:rsid w:val="004D1EA6"/>
    <w:rsid w:val="004E3C79"/>
    <w:rsid w:val="004F05EC"/>
    <w:rsid w:val="0050073B"/>
    <w:rsid w:val="005135C7"/>
    <w:rsid w:val="0051421F"/>
    <w:rsid w:val="00515D4F"/>
    <w:rsid w:val="005252ED"/>
    <w:rsid w:val="00531F6D"/>
    <w:rsid w:val="00532731"/>
    <w:rsid w:val="0054626F"/>
    <w:rsid w:val="00550A9D"/>
    <w:rsid w:val="00554A2F"/>
    <w:rsid w:val="005623ED"/>
    <w:rsid w:val="00574B4C"/>
    <w:rsid w:val="005771D4"/>
    <w:rsid w:val="00584D40"/>
    <w:rsid w:val="00586065"/>
    <w:rsid w:val="0059040A"/>
    <w:rsid w:val="005A2A6E"/>
    <w:rsid w:val="005A7E73"/>
    <w:rsid w:val="005B097D"/>
    <w:rsid w:val="005C7791"/>
    <w:rsid w:val="005D656A"/>
    <w:rsid w:val="005E35A8"/>
    <w:rsid w:val="00602C52"/>
    <w:rsid w:val="006133C2"/>
    <w:rsid w:val="00627A3D"/>
    <w:rsid w:val="006317B0"/>
    <w:rsid w:val="006364A1"/>
    <w:rsid w:val="00636F39"/>
    <w:rsid w:val="00637E0A"/>
    <w:rsid w:val="00644CB1"/>
    <w:rsid w:val="006508DA"/>
    <w:rsid w:val="00660850"/>
    <w:rsid w:val="00665668"/>
    <w:rsid w:val="00671B4B"/>
    <w:rsid w:val="0068022A"/>
    <w:rsid w:val="00682244"/>
    <w:rsid w:val="00682607"/>
    <w:rsid w:val="006963C5"/>
    <w:rsid w:val="006A0723"/>
    <w:rsid w:val="006A0B8C"/>
    <w:rsid w:val="006B3414"/>
    <w:rsid w:val="006B3749"/>
    <w:rsid w:val="006B50CB"/>
    <w:rsid w:val="006C1735"/>
    <w:rsid w:val="006D15E6"/>
    <w:rsid w:val="006E172B"/>
    <w:rsid w:val="006E6F28"/>
    <w:rsid w:val="006F64E5"/>
    <w:rsid w:val="00714A8A"/>
    <w:rsid w:val="0073023E"/>
    <w:rsid w:val="00737A27"/>
    <w:rsid w:val="0075102D"/>
    <w:rsid w:val="007517A3"/>
    <w:rsid w:val="007570EE"/>
    <w:rsid w:val="0076363E"/>
    <w:rsid w:val="00770E40"/>
    <w:rsid w:val="00772DE5"/>
    <w:rsid w:val="00775A6C"/>
    <w:rsid w:val="00775B19"/>
    <w:rsid w:val="0078606B"/>
    <w:rsid w:val="007A07AA"/>
    <w:rsid w:val="007B4945"/>
    <w:rsid w:val="007C2765"/>
    <w:rsid w:val="007C283C"/>
    <w:rsid w:val="007C6B04"/>
    <w:rsid w:val="007C732B"/>
    <w:rsid w:val="007D1F65"/>
    <w:rsid w:val="007D43FB"/>
    <w:rsid w:val="007E17B0"/>
    <w:rsid w:val="0080489E"/>
    <w:rsid w:val="00806B16"/>
    <w:rsid w:val="00816AA6"/>
    <w:rsid w:val="00830A32"/>
    <w:rsid w:val="0084127E"/>
    <w:rsid w:val="008614D9"/>
    <w:rsid w:val="008747FC"/>
    <w:rsid w:val="00880811"/>
    <w:rsid w:val="008842B9"/>
    <w:rsid w:val="00884E83"/>
    <w:rsid w:val="00893018"/>
    <w:rsid w:val="008B531A"/>
    <w:rsid w:val="008C0FCE"/>
    <w:rsid w:val="008C731A"/>
    <w:rsid w:val="008D1ECF"/>
    <w:rsid w:val="008D3039"/>
    <w:rsid w:val="008E11A2"/>
    <w:rsid w:val="00905095"/>
    <w:rsid w:val="00917D82"/>
    <w:rsid w:val="009202DE"/>
    <w:rsid w:val="009253FD"/>
    <w:rsid w:val="00936853"/>
    <w:rsid w:val="009854C9"/>
    <w:rsid w:val="00992400"/>
    <w:rsid w:val="009A3B51"/>
    <w:rsid w:val="009A69A8"/>
    <w:rsid w:val="009C52E6"/>
    <w:rsid w:val="009C7FB6"/>
    <w:rsid w:val="009D4766"/>
    <w:rsid w:val="009E2CB3"/>
    <w:rsid w:val="009E7A28"/>
    <w:rsid w:val="009F4258"/>
    <w:rsid w:val="00A04522"/>
    <w:rsid w:val="00A05E52"/>
    <w:rsid w:val="00A06AFC"/>
    <w:rsid w:val="00A15AE4"/>
    <w:rsid w:val="00A17F91"/>
    <w:rsid w:val="00A2573D"/>
    <w:rsid w:val="00A33313"/>
    <w:rsid w:val="00A37C82"/>
    <w:rsid w:val="00A403D3"/>
    <w:rsid w:val="00A41321"/>
    <w:rsid w:val="00A4384A"/>
    <w:rsid w:val="00A44109"/>
    <w:rsid w:val="00A4553D"/>
    <w:rsid w:val="00A57D1E"/>
    <w:rsid w:val="00A7334B"/>
    <w:rsid w:val="00A80C0B"/>
    <w:rsid w:val="00A874C2"/>
    <w:rsid w:val="00AA3DF2"/>
    <w:rsid w:val="00AA66E1"/>
    <w:rsid w:val="00AD35B0"/>
    <w:rsid w:val="00AE5F8D"/>
    <w:rsid w:val="00AF17F9"/>
    <w:rsid w:val="00AF2944"/>
    <w:rsid w:val="00AF69A8"/>
    <w:rsid w:val="00AF7DA5"/>
    <w:rsid w:val="00B0279E"/>
    <w:rsid w:val="00B0453A"/>
    <w:rsid w:val="00B1770D"/>
    <w:rsid w:val="00B24787"/>
    <w:rsid w:val="00B34929"/>
    <w:rsid w:val="00B412CE"/>
    <w:rsid w:val="00B528E7"/>
    <w:rsid w:val="00B558B0"/>
    <w:rsid w:val="00B84664"/>
    <w:rsid w:val="00B86E39"/>
    <w:rsid w:val="00BC3938"/>
    <w:rsid w:val="00BC3BB2"/>
    <w:rsid w:val="00BC5BA1"/>
    <w:rsid w:val="00BD1514"/>
    <w:rsid w:val="00BE60D0"/>
    <w:rsid w:val="00BF4B95"/>
    <w:rsid w:val="00BF59BE"/>
    <w:rsid w:val="00BF7229"/>
    <w:rsid w:val="00BF78F2"/>
    <w:rsid w:val="00C03AE6"/>
    <w:rsid w:val="00C1653A"/>
    <w:rsid w:val="00C270D0"/>
    <w:rsid w:val="00C4128D"/>
    <w:rsid w:val="00C456DD"/>
    <w:rsid w:val="00C57AD6"/>
    <w:rsid w:val="00C70C8E"/>
    <w:rsid w:val="00C8359F"/>
    <w:rsid w:val="00C83846"/>
    <w:rsid w:val="00C84C2E"/>
    <w:rsid w:val="00C8651F"/>
    <w:rsid w:val="00C8774F"/>
    <w:rsid w:val="00C90FE6"/>
    <w:rsid w:val="00C94C34"/>
    <w:rsid w:val="00CB0E0A"/>
    <w:rsid w:val="00CB2421"/>
    <w:rsid w:val="00CB2CEB"/>
    <w:rsid w:val="00CB46EB"/>
    <w:rsid w:val="00CC2258"/>
    <w:rsid w:val="00CD042A"/>
    <w:rsid w:val="00CD0444"/>
    <w:rsid w:val="00CD17A4"/>
    <w:rsid w:val="00CD3E42"/>
    <w:rsid w:val="00CE38DF"/>
    <w:rsid w:val="00CE475E"/>
    <w:rsid w:val="00CF3E35"/>
    <w:rsid w:val="00CF69AE"/>
    <w:rsid w:val="00D06EC8"/>
    <w:rsid w:val="00D26458"/>
    <w:rsid w:val="00D40E5C"/>
    <w:rsid w:val="00D41090"/>
    <w:rsid w:val="00D467FA"/>
    <w:rsid w:val="00D54D07"/>
    <w:rsid w:val="00D622CD"/>
    <w:rsid w:val="00D63083"/>
    <w:rsid w:val="00D75C49"/>
    <w:rsid w:val="00D85BE9"/>
    <w:rsid w:val="00D95FA6"/>
    <w:rsid w:val="00D96041"/>
    <w:rsid w:val="00DA7141"/>
    <w:rsid w:val="00DA73AD"/>
    <w:rsid w:val="00DC6DB8"/>
    <w:rsid w:val="00DD31AF"/>
    <w:rsid w:val="00DE0298"/>
    <w:rsid w:val="00DE02F1"/>
    <w:rsid w:val="00DE255C"/>
    <w:rsid w:val="00DF6AAD"/>
    <w:rsid w:val="00E012AD"/>
    <w:rsid w:val="00E15C9D"/>
    <w:rsid w:val="00E1613B"/>
    <w:rsid w:val="00E17525"/>
    <w:rsid w:val="00E25AB2"/>
    <w:rsid w:val="00E30502"/>
    <w:rsid w:val="00E3184B"/>
    <w:rsid w:val="00E32C40"/>
    <w:rsid w:val="00E50D90"/>
    <w:rsid w:val="00E6600F"/>
    <w:rsid w:val="00E66349"/>
    <w:rsid w:val="00E71966"/>
    <w:rsid w:val="00E906D8"/>
    <w:rsid w:val="00E926C0"/>
    <w:rsid w:val="00E9294E"/>
    <w:rsid w:val="00E94ED4"/>
    <w:rsid w:val="00E9549E"/>
    <w:rsid w:val="00EA1B0F"/>
    <w:rsid w:val="00EB06B6"/>
    <w:rsid w:val="00EB34A8"/>
    <w:rsid w:val="00EB4B76"/>
    <w:rsid w:val="00EB7B66"/>
    <w:rsid w:val="00EC0AB2"/>
    <w:rsid w:val="00EC2F82"/>
    <w:rsid w:val="00EE1559"/>
    <w:rsid w:val="00EE1FF2"/>
    <w:rsid w:val="00EE37B9"/>
    <w:rsid w:val="00EF019C"/>
    <w:rsid w:val="00F1740B"/>
    <w:rsid w:val="00F17424"/>
    <w:rsid w:val="00F22BF1"/>
    <w:rsid w:val="00F249BD"/>
    <w:rsid w:val="00F25954"/>
    <w:rsid w:val="00F267E6"/>
    <w:rsid w:val="00F277E8"/>
    <w:rsid w:val="00F45E0B"/>
    <w:rsid w:val="00F5023C"/>
    <w:rsid w:val="00F568C7"/>
    <w:rsid w:val="00F6127F"/>
    <w:rsid w:val="00F667F7"/>
    <w:rsid w:val="00F81BAA"/>
    <w:rsid w:val="00F85AA1"/>
    <w:rsid w:val="00F939C9"/>
    <w:rsid w:val="00F9654A"/>
    <w:rsid w:val="00FA56D4"/>
    <w:rsid w:val="00FA660F"/>
    <w:rsid w:val="00FA72E3"/>
    <w:rsid w:val="00FB0739"/>
    <w:rsid w:val="00FB1544"/>
    <w:rsid w:val="00FB40B3"/>
    <w:rsid w:val="00FD162D"/>
    <w:rsid w:val="00FE5479"/>
    <w:rsid w:val="00FF2CF6"/>
    <w:rsid w:val="00FF73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49407"/>
  <w15:docId w15:val="{EB5FFDE0-FBB4-4392-B44D-37852AB72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37E0A"/>
    <w:pPr>
      <w:suppressAutoHyphens/>
    </w:pPr>
    <w:rPr>
      <w:sz w:val="24"/>
      <w:szCs w:val="24"/>
      <w:lang w:eastAsia="zh-CN"/>
    </w:rPr>
  </w:style>
  <w:style w:type="paragraph" w:styleId="Nadpis1">
    <w:name w:val="heading 1"/>
    <w:basedOn w:val="Normln"/>
    <w:next w:val="Normln"/>
    <w:qFormat/>
    <w:rsid w:val="00637E0A"/>
    <w:pPr>
      <w:keepNext/>
      <w:numPr>
        <w:numId w:val="1"/>
      </w:numPr>
      <w:spacing w:before="240" w:after="60"/>
      <w:outlineLvl w:val="0"/>
    </w:pPr>
    <w:rPr>
      <w:rFonts w:ascii="Calibri Light" w:hAnsi="Calibri Light" w:cs="Calibri Light"/>
      <w:b/>
      <w:bCs/>
      <w:kern w:val="1"/>
      <w:sz w:val="32"/>
      <w:szCs w:val="32"/>
    </w:rPr>
  </w:style>
  <w:style w:type="paragraph" w:styleId="Nadpis2">
    <w:name w:val="heading 2"/>
    <w:basedOn w:val="Normln"/>
    <w:next w:val="Normln"/>
    <w:qFormat/>
    <w:rsid w:val="00637E0A"/>
    <w:pPr>
      <w:keepNext/>
      <w:numPr>
        <w:ilvl w:val="1"/>
        <w:numId w:val="1"/>
      </w:numPr>
      <w:outlineLvl w:val="1"/>
    </w:pPr>
    <w:rPr>
      <w:b/>
      <w:bCs/>
    </w:rPr>
  </w:style>
  <w:style w:type="paragraph" w:styleId="Nadpis3">
    <w:name w:val="heading 3"/>
    <w:basedOn w:val="Normln"/>
    <w:next w:val="Normln"/>
    <w:qFormat/>
    <w:rsid w:val="00637E0A"/>
    <w:pPr>
      <w:keepNext/>
      <w:numPr>
        <w:ilvl w:val="2"/>
        <w:numId w:val="1"/>
      </w:numPr>
      <w:spacing w:before="120"/>
      <w:jc w:val="both"/>
      <w:outlineLvl w:val="2"/>
    </w:pPr>
    <w:rPr>
      <w:rFonts w:ascii="Arial Narrow" w:hAnsi="Arial Narrow" w:cs="Arial Narrow"/>
      <w:i/>
      <w:iCs/>
      <w:u w:val="single"/>
    </w:rPr>
  </w:style>
  <w:style w:type="paragraph" w:styleId="Nadpis4">
    <w:name w:val="heading 4"/>
    <w:basedOn w:val="Normln"/>
    <w:next w:val="Normln"/>
    <w:qFormat/>
    <w:rsid w:val="00637E0A"/>
    <w:pPr>
      <w:keepNext/>
      <w:spacing w:before="240" w:after="60"/>
      <w:outlineLvl w:val="3"/>
    </w:pPr>
    <w:rPr>
      <w:rFonts w:ascii="Calibri" w:hAnsi="Calibri"/>
      <w:b/>
      <w:bCs/>
      <w:sz w:val="28"/>
      <w:szCs w:val="28"/>
    </w:rPr>
  </w:style>
  <w:style w:type="paragraph" w:styleId="Nadpis5">
    <w:name w:val="heading 5"/>
    <w:basedOn w:val="Normln"/>
    <w:next w:val="Normln"/>
    <w:qFormat/>
    <w:rsid w:val="00637E0A"/>
    <w:pPr>
      <w:widowControl w:val="0"/>
      <w:suppressAutoHyphens w:val="0"/>
      <w:overflowPunct w:val="0"/>
      <w:autoSpaceDE w:val="0"/>
      <w:autoSpaceDN w:val="0"/>
      <w:adjustRightInd w:val="0"/>
      <w:spacing w:before="240" w:after="60"/>
      <w:ind w:left="1008" w:hanging="1008"/>
      <w:outlineLvl w:val="4"/>
    </w:pPr>
    <w:rPr>
      <w:rFonts w:ascii="Courier New" w:hAnsi="Courier New"/>
      <w:b/>
      <w:bCs/>
      <w:i/>
      <w:iCs/>
      <w:sz w:val="26"/>
      <w:szCs w:val="26"/>
      <w:lang w:eastAsia="cs-CZ"/>
    </w:rPr>
  </w:style>
  <w:style w:type="paragraph" w:styleId="Nadpis6">
    <w:name w:val="heading 6"/>
    <w:basedOn w:val="Normln"/>
    <w:next w:val="Normln"/>
    <w:qFormat/>
    <w:rsid w:val="00637E0A"/>
    <w:pPr>
      <w:widowControl w:val="0"/>
      <w:suppressAutoHyphens w:val="0"/>
      <w:overflowPunct w:val="0"/>
      <w:autoSpaceDE w:val="0"/>
      <w:autoSpaceDN w:val="0"/>
      <w:adjustRightInd w:val="0"/>
      <w:spacing w:before="240" w:after="60"/>
      <w:ind w:left="1152" w:hanging="1152"/>
      <w:outlineLvl w:val="5"/>
    </w:pPr>
    <w:rPr>
      <w:b/>
      <w:bCs/>
      <w:sz w:val="22"/>
      <w:szCs w:val="22"/>
      <w:lang w:eastAsia="cs-CZ"/>
    </w:rPr>
  </w:style>
  <w:style w:type="paragraph" w:styleId="Nadpis7">
    <w:name w:val="heading 7"/>
    <w:basedOn w:val="Normln"/>
    <w:next w:val="Normln"/>
    <w:qFormat/>
    <w:rsid w:val="00637E0A"/>
    <w:pPr>
      <w:widowControl w:val="0"/>
      <w:suppressAutoHyphens w:val="0"/>
      <w:overflowPunct w:val="0"/>
      <w:autoSpaceDE w:val="0"/>
      <w:autoSpaceDN w:val="0"/>
      <w:adjustRightInd w:val="0"/>
      <w:spacing w:before="240" w:after="60"/>
      <w:ind w:left="1296" w:hanging="1296"/>
      <w:outlineLvl w:val="6"/>
    </w:pPr>
    <w:rPr>
      <w:lang w:eastAsia="cs-CZ"/>
    </w:rPr>
  </w:style>
  <w:style w:type="paragraph" w:styleId="Nadpis8">
    <w:name w:val="heading 8"/>
    <w:basedOn w:val="Normln"/>
    <w:next w:val="Normln"/>
    <w:qFormat/>
    <w:rsid w:val="00637E0A"/>
    <w:pPr>
      <w:numPr>
        <w:ilvl w:val="7"/>
        <w:numId w:val="1"/>
      </w:numPr>
      <w:spacing w:before="240" w:after="60"/>
      <w:outlineLvl w:val="7"/>
    </w:pPr>
    <w:rPr>
      <w:rFonts w:ascii="Calibri" w:hAnsi="Calibri" w:cs="Calibri"/>
      <w:i/>
      <w:iCs/>
    </w:rPr>
  </w:style>
  <w:style w:type="paragraph" w:styleId="Nadpis9">
    <w:name w:val="heading 9"/>
    <w:basedOn w:val="Normln"/>
    <w:next w:val="Normln"/>
    <w:qFormat/>
    <w:rsid w:val="00637E0A"/>
    <w:pPr>
      <w:widowControl w:val="0"/>
      <w:suppressAutoHyphens w:val="0"/>
      <w:overflowPunct w:val="0"/>
      <w:autoSpaceDE w:val="0"/>
      <w:autoSpaceDN w:val="0"/>
      <w:adjustRightInd w:val="0"/>
      <w:spacing w:before="240" w:after="60"/>
      <w:ind w:left="1584" w:hanging="1584"/>
      <w:outlineLvl w:val="8"/>
    </w:pPr>
    <w:rPr>
      <w:rFonts w:ascii="Arial" w:hAnsi="Arial" w:cs="Arial"/>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637E0A"/>
  </w:style>
  <w:style w:type="character" w:customStyle="1" w:styleId="WW8Num1z1">
    <w:name w:val="WW8Num1z1"/>
    <w:rsid w:val="00637E0A"/>
  </w:style>
  <w:style w:type="character" w:customStyle="1" w:styleId="WW8Num1z2">
    <w:name w:val="WW8Num1z2"/>
    <w:rsid w:val="00637E0A"/>
  </w:style>
  <w:style w:type="character" w:customStyle="1" w:styleId="WW8Num1z3">
    <w:name w:val="WW8Num1z3"/>
    <w:rsid w:val="00637E0A"/>
  </w:style>
  <w:style w:type="character" w:customStyle="1" w:styleId="WW8Num1z4">
    <w:name w:val="WW8Num1z4"/>
    <w:rsid w:val="00637E0A"/>
  </w:style>
  <w:style w:type="character" w:customStyle="1" w:styleId="WW8Num1z5">
    <w:name w:val="WW8Num1z5"/>
    <w:rsid w:val="00637E0A"/>
  </w:style>
  <w:style w:type="character" w:customStyle="1" w:styleId="WW8Num1z6">
    <w:name w:val="WW8Num1z6"/>
    <w:rsid w:val="00637E0A"/>
  </w:style>
  <w:style w:type="character" w:customStyle="1" w:styleId="WW8Num1z7">
    <w:name w:val="WW8Num1z7"/>
    <w:rsid w:val="00637E0A"/>
  </w:style>
  <w:style w:type="character" w:customStyle="1" w:styleId="WW8Num1z8">
    <w:name w:val="WW8Num1z8"/>
    <w:rsid w:val="00637E0A"/>
  </w:style>
  <w:style w:type="character" w:customStyle="1" w:styleId="WW8Num2z0">
    <w:name w:val="WW8Num2z0"/>
    <w:rsid w:val="00637E0A"/>
    <w:rPr>
      <w:rFonts w:ascii="Arial Narrow" w:hAnsi="Arial Narrow" w:cs="Arial Narrow"/>
      <w:b/>
      <w:bCs/>
      <w:i/>
      <w:iCs/>
    </w:rPr>
  </w:style>
  <w:style w:type="character" w:customStyle="1" w:styleId="WW8Num3z0">
    <w:name w:val="WW8Num3z0"/>
    <w:rsid w:val="00637E0A"/>
  </w:style>
  <w:style w:type="character" w:customStyle="1" w:styleId="WW8Num4z0">
    <w:name w:val="WW8Num4z0"/>
    <w:rsid w:val="00637E0A"/>
    <w:rPr>
      <w:rFonts w:ascii="Arial Narrow" w:hAnsi="Arial Narrow" w:cs="Arial Narrow"/>
      <w:b/>
      <w:bCs/>
      <w:i/>
      <w:iCs/>
    </w:rPr>
  </w:style>
  <w:style w:type="character" w:customStyle="1" w:styleId="WW8Num5z0">
    <w:name w:val="WW8Num5z0"/>
    <w:rsid w:val="00637E0A"/>
    <w:rPr>
      <w:rFonts w:ascii="Arial Narrow" w:hAnsi="Arial Narrow" w:cs="Arial Narrow"/>
      <w:b/>
      <w:bCs/>
      <w:i/>
      <w:iCs/>
    </w:rPr>
  </w:style>
  <w:style w:type="character" w:customStyle="1" w:styleId="WW8Num6z0">
    <w:name w:val="WW8Num6z0"/>
    <w:rsid w:val="00637E0A"/>
    <w:rPr>
      <w:rFonts w:ascii="Arial Narrow" w:hAnsi="Arial Narrow" w:cs="Arial Narrow"/>
      <w:b/>
      <w:bCs/>
      <w:i/>
      <w:iCs/>
    </w:rPr>
  </w:style>
  <w:style w:type="character" w:customStyle="1" w:styleId="WW8Num7z0">
    <w:name w:val="WW8Num7z0"/>
    <w:rsid w:val="00637E0A"/>
    <w:rPr>
      <w:rFonts w:ascii="Arial Narrow" w:hAnsi="Arial Narrow" w:cs="Arial Narrow"/>
      <w:b/>
      <w:bCs/>
      <w:i/>
      <w:iCs/>
    </w:rPr>
  </w:style>
  <w:style w:type="character" w:customStyle="1" w:styleId="WW8Num8z0">
    <w:name w:val="WW8Num8z0"/>
    <w:rsid w:val="00637E0A"/>
    <w:rPr>
      <w:rFonts w:ascii="Symbol" w:hAnsi="Symbol" w:cs="Symbol" w:hint="default"/>
      <w:color w:val="auto"/>
      <w:sz w:val="22"/>
      <w:szCs w:val="22"/>
    </w:rPr>
  </w:style>
  <w:style w:type="character" w:customStyle="1" w:styleId="WW8Num9z0">
    <w:name w:val="WW8Num9z0"/>
    <w:rsid w:val="00637E0A"/>
    <w:rPr>
      <w:rFonts w:ascii="Times New Roman" w:hAnsi="Times New Roman" w:cs="Times New Roman" w:hint="default"/>
      <w:color w:val="00B050"/>
    </w:rPr>
  </w:style>
  <w:style w:type="character" w:customStyle="1" w:styleId="WW8Num10z0">
    <w:name w:val="WW8Num10z0"/>
    <w:rsid w:val="00637E0A"/>
    <w:rPr>
      <w:rFonts w:ascii="Arial Narrow" w:hAnsi="Arial Narrow" w:cs="Arial Narrow"/>
      <w:b/>
      <w:bCs/>
      <w:i/>
      <w:iCs/>
    </w:rPr>
  </w:style>
  <w:style w:type="character" w:customStyle="1" w:styleId="WW8Num11z0">
    <w:name w:val="WW8Num11z0"/>
    <w:rsid w:val="00637E0A"/>
    <w:rPr>
      <w:rFonts w:ascii="Arial Narrow" w:hAnsi="Arial Narrow" w:cs="Arial Narrow"/>
      <w:b/>
      <w:bCs/>
      <w:i/>
      <w:iCs/>
    </w:rPr>
  </w:style>
  <w:style w:type="character" w:customStyle="1" w:styleId="WW8Num12z0">
    <w:name w:val="WW8Num12z0"/>
    <w:rsid w:val="00637E0A"/>
  </w:style>
  <w:style w:type="character" w:customStyle="1" w:styleId="WW8Num12z1">
    <w:name w:val="WW8Num12z1"/>
    <w:rsid w:val="00637E0A"/>
  </w:style>
  <w:style w:type="character" w:customStyle="1" w:styleId="WW8Num12z2">
    <w:name w:val="WW8Num12z2"/>
    <w:rsid w:val="00637E0A"/>
  </w:style>
  <w:style w:type="character" w:customStyle="1" w:styleId="WW8Num12z3">
    <w:name w:val="WW8Num12z3"/>
    <w:rsid w:val="00637E0A"/>
  </w:style>
  <w:style w:type="character" w:customStyle="1" w:styleId="WW8Num12z4">
    <w:name w:val="WW8Num12z4"/>
    <w:rsid w:val="00637E0A"/>
  </w:style>
  <w:style w:type="character" w:customStyle="1" w:styleId="WW8Num12z5">
    <w:name w:val="WW8Num12z5"/>
    <w:rsid w:val="00637E0A"/>
  </w:style>
  <w:style w:type="character" w:customStyle="1" w:styleId="WW8Num12z6">
    <w:name w:val="WW8Num12z6"/>
    <w:rsid w:val="00637E0A"/>
  </w:style>
  <w:style w:type="character" w:customStyle="1" w:styleId="WW8Num12z7">
    <w:name w:val="WW8Num12z7"/>
    <w:rsid w:val="00637E0A"/>
  </w:style>
  <w:style w:type="character" w:customStyle="1" w:styleId="WW8Num12z8">
    <w:name w:val="WW8Num12z8"/>
    <w:rsid w:val="00637E0A"/>
  </w:style>
  <w:style w:type="character" w:customStyle="1" w:styleId="WW8Num13z0">
    <w:name w:val="WW8Num13z0"/>
    <w:rsid w:val="00637E0A"/>
    <w:rPr>
      <w:rFonts w:ascii="Symbol" w:hAnsi="Symbol" w:cs="Times New Roman" w:hint="default"/>
      <w:sz w:val="24"/>
      <w:szCs w:val="24"/>
    </w:rPr>
  </w:style>
  <w:style w:type="character" w:customStyle="1" w:styleId="WW8Num14z0">
    <w:name w:val="WW8Num14z0"/>
    <w:rsid w:val="00637E0A"/>
    <w:rPr>
      <w:rFonts w:ascii="Symbol" w:hAnsi="Symbol" w:cs="Symbol" w:hint="default"/>
    </w:rPr>
  </w:style>
  <w:style w:type="character" w:customStyle="1" w:styleId="WW8Num3z1">
    <w:name w:val="WW8Num3z1"/>
    <w:rsid w:val="00637E0A"/>
  </w:style>
  <w:style w:type="character" w:customStyle="1" w:styleId="WW8Num3z2">
    <w:name w:val="WW8Num3z2"/>
    <w:rsid w:val="00637E0A"/>
  </w:style>
  <w:style w:type="character" w:customStyle="1" w:styleId="WW8Num3z3">
    <w:name w:val="WW8Num3z3"/>
    <w:rsid w:val="00637E0A"/>
  </w:style>
  <w:style w:type="character" w:customStyle="1" w:styleId="WW8Num3z4">
    <w:name w:val="WW8Num3z4"/>
    <w:rsid w:val="00637E0A"/>
  </w:style>
  <w:style w:type="character" w:customStyle="1" w:styleId="WW8Num3z5">
    <w:name w:val="WW8Num3z5"/>
    <w:rsid w:val="00637E0A"/>
  </w:style>
  <w:style w:type="character" w:customStyle="1" w:styleId="WW8Num3z6">
    <w:name w:val="WW8Num3z6"/>
    <w:rsid w:val="00637E0A"/>
  </w:style>
  <w:style w:type="character" w:customStyle="1" w:styleId="WW8Num3z7">
    <w:name w:val="WW8Num3z7"/>
    <w:rsid w:val="00637E0A"/>
  </w:style>
  <w:style w:type="character" w:customStyle="1" w:styleId="WW8Num3z8">
    <w:name w:val="WW8Num3z8"/>
    <w:rsid w:val="00637E0A"/>
  </w:style>
  <w:style w:type="character" w:customStyle="1" w:styleId="WW8Num4z1">
    <w:name w:val="WW8Num4z1"/>
    <w:rsid w:val="00637E0A"/>
  </w:style>
  <w:style w:type="character" w:customStyle="1" w:styleId="WW8Num4z2">
    <w:name w:val="WW8Num4z2"/>
    <w:rsid w:val="00637E0A"/>
  </w:style>
  <w:style w:type="character" w:customStyle="1" w:styleId="WW8Num4z3">
    <w:name w:val="WW8Num4z3"/>
    <w:rsid w:val="00637E0A"/>
  </w:style>
  <w:style w:type="character" w:customStyle="1" w:styleId="WW8Num4z4">
    <w:name w:val="WW8Num4z4"/>
    <w:rsid w:val="00637E0A"/>
  </w:style>
  <w:style w:type="character" w:customStyle="1" w:styleId="WW8Num4z5">
    <w:name w:val="WW8Num4z5"/>
    <w:rsid w:val="00637E0A"/>
  </w:style>
  <w:style w:type="character" w:customStyle="1" w:styleId="WW8Num4z6">
    <w:name w:val="WW8Num4z6"/>
    <w:rsid w:val="00637E0A"/>
  </w:style>
  <w:style w:type="character" w:customStyle="1" w:styleId="WW8Num4z7">
    <w:name w:val="WW8Num4z7"/>
    <w:rsid w:val="00637E0A"/>
  </w:style>
  <w:style w:type="character" w:customStyle="1" w:styleId="WW8Num4z8">
    <w:name w:val="WW8Num4z8"/>
    <w:rsid w:val="00637E0A"/>
  </w:style>
  <w:style w:type="character" w:customStyle="1" w:styleId="WW8Num5z1">
    <w:name w:val="WW8Num5z1"/>
    <w:rsid w:val="00637E0A"/>
  </w:style>
  <w:style w:type="character" w:customStyle="1" w:styleId="WW8Num5z2">
    <w:name w:val="WW8Num5z2"/>
    <w:rsid w:val="00637E0A"/>
  </w:style>
  <w:style w:type="character" w:customStyle="1" w:styleId="WW8Num5z3">
    <w:name w:val="WW8Num5z3"/>
    <w:rsid w:val="00637E0A"/>
  </w:style>
  <w:style w:type="character" w:customStyle="1" w:styleId="WW8Num5z4">
    <w:name w:val="WW8Num5z4"/>
    <w:rsid w:val="00637E0A"/>
  </w:style>
  <w:style w:type="character" w:customStyle="1" w:styleId="WW8Num5z5">
    <w:name w:val="WW8Num5z5"/>
    <w:rsid w:val="00637E0A"/>
  </w:style>
  <w:style w:type="character" w:customStyle="1" w:styleId="WW8Num5z6">
    <w:name w:val="WW8Num5z6"/>
    <w:rsid w:val="00637E0A"/>
  </w:style>
  <w:style w:type="character" w:customStyle="1" w:styleId="WW8Num5z7">
    <w:name w:val="WW8Num5z7"/>
    <w:rsid w:val="00637E0A"/>
  </w:style>
  <w:style w:type="character" w:customStyle="1" w:styleId="WW8Num5z8">
    <w:name w:val="WW8Num5z8"/>
    <w:rsid w:val="00637E0A"/>
  </w:style>
  <w:style w:type="character" w:customStyle="1" w:styleId="WW8Num6z1">
    <w:name w:val="WW8Num6z1"/>
    <w:rsid w:val="00637E0A"/>
  </w:style>
  <w:style w:type="character" w:customStyle="1" w:styleId="WW8Num6z2">
    <w:name w:val="WW8Num6z2"/>
    <w:rsid w:val="00637E0A"/>
  </w:style>
  <w:style w:type="character" w:customStyle="1" w:styleId="WW8Num6z3">
    <w:name w:val="WW8Num6z3"/>
    <w:rsid w:val="00637E0A"/>
  </w:style>
  <w:style w:type="character" w:customStyle="1" w:styleId="WW8Num6z4">
    <w:name w:val="WW8Num6z4"/>
    <w:rsid w:val="00637E0A"/>
  </w:style>
  <w:style w:type="character" w:customStyle="1" w:styleId="WW8Num6z5">
    <w:name w:val="WW8Num6z5"/>
    <w:rsid w:val="00637E0A"/>
  </w:style>
  <w:style w:type="character" w:customStyle="1" w:styleId="WW8Num6z6">
    <w:name w:val="WW8Num6z6"/>
    <w:rsid w:val="00637E0A"/>
  </w:style>
  <w:style w:type="character" w:customStyle="1" w:styleId="WW8Num6z7">
    <w:name w:val="WW8Num6z7"/>
    <w:rsid w:val="00637E0A"/>
  </w:style>
  <w:style w:type="character" w:customStyle="1" w:styleId="WW8Num6z8">
    <w:name w:val="WW8Num6z8"/>
    <w:rsid w:val="00637E0A"/>
  </w:style>
  <w:style w:type="character" w:customStyle="1" w:styleId="WW8Num7z1">
    <w:name w:val="WW8Num7z1"/>
    <w:rsid w:val="00637E0A"/>
  </w:style>
  <w:style w:type="character" w:customStyle="1" w:styleId="WW8Num7z2">
    <w:name w:val="WW8Num7z2"/>
    <w:rsid w:val="00637E0A"/>
  </w:style>
  <w:style w:type="character" w:customStyle="1" w:styleId="WW8Num7z3">
    <w:name w:val="WW8Num7z3"/>
    <w:rsid w:val="00637E0A"/>
  </w:style>
  <w:style w:type="character" w:customStyle="1" w:styleId="WW8Num7z4">
    <w:name w:val="WW8Num7z4"/>
    <w:rsid w:val="00637E0A"/>
  </w:style>
  <w:style w:type="character" w:customStyle="1" w:styleId="WW8Num7z5">
    <w:name w:val="WW8Num7z5"/>
    <w:rsid w:val="00637E0A"/>
  </w:style>
  <w:style w:type="character" w:customStyle="1" w:styleId="WW8Num7z6">
    <w:name w:val="WW8Num7z6"/>
    <w:rsid w:val="00637E0A"/>
  </w:style>
  <w:style w:type="character" w:customStyle="1" w:styleId="WW8Num7z7">
    <w:name w:val="WW8Num7z7"/>
    <w:rsid w:val="00637E0A"/>
  </w:style>
  <w:style w:type="character" w:customStyle="1" w:styleId="WW8Num7z8">
    <w:name w:val="WW8Num7z8"/>
    <w:rsid w:val="00637E0A"/>
  </w:style>
  <w:style w:type="character" w:customStyle="1" w:styleId="WW8Num8z1">
    <w:name w:val="WW8Num8z1"/>
    <w:rsid w:val="00637E0A"/>
  </w:style>
  <w:style w:type="character" w:customStyle="1" w:styleId="WW8Num8z2">
    <w:name w:val="WW8Num8z2"/>
    <w:rsid w:val="00637E0A"/>
  </w:style>
  <w:style w:type="character" w:customStyle="1" w:styleId="WW8Num8z3">
    <w:name w:val="WW8Num8z3"/>
    <w:rsid w:val="00637E0A"/>
  </w:style>
  <w:style w:type="character" w:customStyle="1" w:styleId="WW8Num8z4">
    <w:name w:val="WW8Num8z4"/>
    <w:rsid w:val="00637E0A"/>
  </w:style>
  <w:style w:type="character" w:customStyle="1" w:styleId="WW8Num8z5">
    <w:name w:val="WW8Num8z5"/>
    <w:rsid w:val="00637E0A"/>
  </w:style>
  <w:style w:type="character" w:customStyle="1" w:styleId="WW8Num8z6">
    <w:name w:val="WW8Num8z6"/>
    <w:rsid w:val="00637E0A"/>
  </w:style>
  <w:style w:type="character" w:customStyle="1" w:styleId="WW8Num8z7">
    <w:name w:val="WW8Num8z7"/>
    <w:rsid w:val="00637E0A"/>
  </w:style>
  <w:style w:type="character" w:customStyle="1" w:styleId="WW8Num8z8">
    <w:name w:val="WW8Num8z8"/>
    <w:rsid w:val="00637E0A"/>
  </w:style>
  <w:style w:type="character" w:customStyle="1" w:styleId="WW8Num9z1">
    <w:name w:val="WW8Num9z1"/>
    <w:rsid w:val="00637E0A"/>
    <w:rPr>
      <w:rFonts w:ascii="Courier New" w:hAnsi="Courier New" w:cs="Courier New" w:hint="default"/>
    </w:rPr>
  </w:style>
  <w:style w:type="character" w:customStyle="1" w:styleId="WW8Num9z2">
    <w:name w:val="WW8Num9z2"/>
    <w:rsid w:val="00637E0A"/>
    <w:rPr>
      <w:rFonts w:ascii="Wingdings" w:hAnsi="Wingdings" w:cs="Wingdings" w:hint="default"/>
    </w:rPr>
  </w:style>
  <w:style w:type="character" w:customStyle="1" w:styleId="WW8Num9z3">
    <w:name w:val="WW8Num9z3"/>
    <w:rsid w:val="00637E0A"/>
    <w:rPr>
      <w:rFonts w:ascii="Symbol" w:hAnsi="Symbol" w:cs="Symbol" w:hint="default"/>
    </w:rPr>
  </w:style>
  <w:style w:type="character" w:customStyle="1" w:styleId="WW8Num10z1">
    <w:name w:val="WW8Num10z1"/>
    <w:rsid w:val="00637E0A"/>
  </w:style>
  <w:style w:type="character" w:customStyle="1" w:styleId="WW8Num10z2">
    <w:name w:val="WW8Num10z2"/>
    <w:rsid w:val="00637E0A"/>
  </w:style>
  <w:style w:type="character" w:customStyle="1" w:styleId="WW8Num10z3">
    <w:name w:val="WW8Num10z3"/>
    <w:rsid w:val="00637E0A"/>
  </w:style>
  <w:style w:type="character" w:customStyle="1" w:styleId="WW8Num10z4">
    <w:name w:val="WW8Num10z4"/>
    <w:rsid w:val="00637E0A"/>
  </w:style>
  <w:style w:type="character" w:customStyle="1" w:styleId="WW8Num10z5">
    <w:name w:val="WW8Num10z5"/>
    <w:rsid w:val="00637E0A"/>
  </w:style>
  <w:style w:type="character" w:customStyle="1" w:styleId="WW8Num10z6">
    <w:name w:val="WW8Num10z6"/>
    <w:rsid w:val="00637E0A"/>
  </w:style>
  <w:style w:type="character" w:customStyle="1" w:styleId="WW8Num10z7">
    <w:name w:val="WW8Num10z7"/>
    <w:rsid w:val="00637E0A"/>
  </w:style>
  <w:style w:type="character" w:customStyle="1" w:styleId="WW8Num10z8">
    <w:name w:val="WW8Num10z8"/>
    <w:rsid w:val="00637E0A"/>
  </w:style>
  <w:style w:type="character" w:customStyle="1" w:styleId="WW8Num11z1">
    <w:name w:val="WW8Num11z1"/>
    <w:rsid w:val="00637E0A"/>
    <w:rPr>
      <w:rFonts w:ascii="Courier New" w:hAnsi="Courier New" w:cs="Courier New" w:hint="default"/>
    </w:rPr>
  </w:style>
  <w:style w:type="character" w:customStyle="1" w:styleId="WW8Num11z2">
    <w:name w:val="WW8Num11z2"/>
    <w:rsid w:val="00637E0A"/>
    <w:rPr>
      <w:rFonts w:ascii="Wingdings" w:hAnsi="Wingdings" w:cs="Wingdings" w:hint="default"/>
    </w:rPr>
  </w:style>
  <w:style w:type="character" w:customStyle="1" w:styleId="WW8Num13z1">
    <w:name w:val="WW8Num13z1"/>
    <w:rsid w:val="00637E0A"/>
    <w:rPr>
      <w:rFonts w:ascii="Courier New" w:hAnsi="Courier New" w:cs="Courier New" w:hint="default"/>
    </w:rPr>
  </w:style>
  <w:style w:type="character" w:customStyle="1" w:styleId="WW8Num13z2">
    <w:name w:val="WW8Num13z2"/>
    <w:rsid w:val="00637E0A"/>
    <w:rPr>
      <w:rFonts w:ascii="Wingdings" w:hAnsi="Wingdings" w:cs="Wingdings" w:hint="default"/>
    </w:rPr>
  </w:style>
  <w:style w:type="character" w:customStyle="1" w:styleId="WW8Num14z1">
    <w:name w:val="WW8Num14z1"/>
    <w:rsid w:val="00637E0A"/>
    <w:rPr>
      <w:rFonts w:ascii="Courier New" w:hAnsi="Courier New" w:cs="Courier New" w:hint="default"/>
    </w:rPr>
  </w:style>
  <w:style w:type="character" w:customStyle="1" w:styleId="WW8Num14z2">
    <w:name w:val="WW8Num14z2"/>
    <w:rsid w:val="00637E0A"/>
    <w:rPr>
      <w:rFonts w:ascii="Wingdings" w:hAnsi="Wingdings" w:cs="Wingdings" w:hint="default"/>
    </w:rPr>
  </w:style>
  <w:style w:type="character" w:customStyle="1" w:styleId="WW8Num14z3">
    <w:name w:val="WW8Num14z3"/>
    <w:rsid w:val="00637E0A"/>
    <w:rPr>
      <w:rFonts w:ascii="Symbol" w:hAnsi="Symbol" w:cs="Symbol" w:hint="default"/>
    </w:rPr>
  </w:style>
  <w:style w:type="character" w:customStyle="1" w:styleId="WW8Num15z0">
    <w:name w:val="WW8Num15z0"/>
    <w:rsid w:val="00637E0A"/>
    <w:rPr>
      <w:rFonts w:ascii="Symbol" w:hAnsi="Symbol" w:cs="Symbol" w:hint="default"/>
    </w:rPr>
  </w:style>
  <w:style w:type="character" w:customStyle="1" w:styleId="WW8Num15z1">
    <w:name w:val="WW8Num15z1"/>
    <w:rsid w:val="00637E0A"/>
    <w:rPr>
      <w:rFonts w:ascii="Courier New" w:hAnsi="Courier New" w:cs="Courier New" w:hint="default"/>
    </w:rPr>
  </w:style>
  <w:style w:type="character" w:customStyle="1" w:styleId="WW8Num15z2">
    <w:name w:val="WW8Num15z2"/>
    <w:rsid w:val="00637E0A"/>
    <w:rPr>
      <w:rFonts w:ascii="Wingdings" w:hAnsi="Wingdings" w:cs="Wingdings" w:hint="default"/>
    </w:rPr>
  </w:style>
  <w:style w:type="character" w:customStyle="1" w:styleId="WW8Num16z0">
    <w:name w:val="WW8Num16z0"/>
    <w:rsid w:val="00637E0A"/>
    <w:rPr>
      <w:rFonts w:ascii="Arial Narrow" w:hAnsi="Arial Narrow" w:cs="Arial Narrow"/>
      <w:b/>
      <w:bCs/>
      <w:i/>
      <w:iCs/>
    </w:rPr>
  </w:style>
  <w:style w:type="character" w:customStyle="1" w:styleId="WW8Num16z1">
    <w:name w:val="WW8Num16z1"/>
    <w:rsid w:val="00637E0A"/>
  </w:style>
  <w:style w:type="character" w:customStyle="1" w:styleId="WW8Num16z2">
    <w:name w:val="WW8Num16z2"/>
    <w:rsid w:val="00637E0A"/>
  </w:style>
  <w:style w:type="character" w:customStyle="1" w:styleId="WW8Num16z3">
    <w:name w:val="WW8Num16z3"/>
    <w:rsid w:val="00637E0A"/>
  </w:style>
  <w:style w:type="character" w:customStyle="1" w:styleId="WW8Num16z4">
    <w:name w:val="WW8Num16z4"/>
    <w:rsid w:val="00637E0A"/>
  </w:style>
  <w:style w:type="character" w:customStyle="1" w:styleId="WW8Num16z5">
    <w:name w:val="WW8Num16z5"/>
    <w:rsid w:val="00637E0A"/>
  </w:style>
  <w:style w:type="character" w:customStyle="1" w:styleId="WW8Num16z6">
    <w:name w:val="WW8Num16z6"/>
    <w:rsid w:val="00637E0A"/>
  </w:style>
  <w:style w:type="character" w:customStyle="1" w:styleId="WW8Num16z7">
    <w:name w:val="WW8Num16z7"/>
    <w:rsid w:val="00637E0A"/>
  </w:style>
  <w:style w:type="character" w:customStyle="1" w:styleId="WW8Num16z8">
    <w:name w:val="WW8Num16z8"/>
    <w:rsid w:val="00637E0A"/>
  </w:style>
  <w:style w:type="character" w:customStyle="1" w:styleId="WW8Num17z0">
    <w:name w:val="WW8Num17z0"/>
    <w:rsid w:val="00637E0A"/>
    <w:rPr>
      <w:rFonts w:ascii="Arial Narrow" w:hAnsi="Arial Narrow" w:cs="Arial Narrow"/>
      <w:b/>
      <w:bCs/>
      <w:i/>
      <w:iCs/>
    </w:rPr>
  </w:style>
  <w:style w:type="character" w:customStyle="1" w:styleId="WW8Num17z1">
    <w:name w:val="WW8Num17z1"/>
    <w:rsid w:val="00637E0A"/>
  </w:style>
  <w:style w:type="character" w:customStyle="1" w:styleId="WW8Num17z2">
    <w:name w:val="WW8Num17z2"/>
    <w:rsid w:val="00637E0A"/>
  </w:style>
  <w:style w:type="character" w:customStyle="1" w:styleId="WW8Num17z3">
    <w:name w:val="WW8Num17z3"/>
    <w:rsid w:val="00637E0A"/>
  </w:style>
  <w:style w:type="character" w:customStyle="1" w:styleId="WW8Num17z4">
    <w:name w:val="WW8Num17z4"/>
    <w:rsid w:val="00637E0A"/>
  </w:style>
  <w:style w:type="character" w:customStyle="1" w:styleId="WW8Num17z5">
    <w:name w:val="WW8Num17z5"/>
    <w:rsid w:val="00637E0A"/>
  </w:style>
  <w:style w:type="character" w:customStyle="1" w:styleId="WW8Num17z6">
    <w:name w:val="WW8Num17z6"/>
    <w:rsid w:val="00637E0A"/>
  </w:style>
  <w:style w:type="character" w:customStyle="1" w:styleId="WW8Num17z7">
    <w:name w:val="WW8Num17z7"/>
    <w:rsid w:val="00637E0A"/>
  </w:style>
  <w:style w:type="character" w:customStyle="1" w:styleId="WW8Num17z8">
    <w:name w:val="WW8Num17z8"/>
    <w:rsid w:val="00637E0A"/>
  </w:style>
  <w:style w:type="character" w:customStyle="1" w:styleId="WW8Num18z0">
    <w:name w:val="WW8Num18z0"/>
    <w:rsid w:val="00637E0A"/>
  </w:style>
  <w:style w:type="character" w:customStyle="1" w:styleId="WW8Num18z1">
    <w:name w:val="WW8Num18z1"/>
    <w:rsid w:val="00637E0A"/>
  </w:style>
  <w:style w:type="character" w:customStyle="1" w:styleId="WW8Num18z2">
    <w:name w:val="WW8Num18z2"/>
    <w:rsid w:val="00637E0A"/>
  </w:style>
  <w:style w:type="character" w:customStyle="1" w:styleId="WW8Num18z3">
    <w:name w:val="WW8Num18z3"/>
    <w:rsid w:val="00637E0A"/>
  </w:style>
  <w:style w:type="character" w:customStyle="1" w:styleId="WW8Num18z4">
    <w:name w:val="WW8Num18z4"/>
    <w:rsid w:val="00637E0A"/>
  </w:style>
  <w:style w:type="character" w:customStyle="1" w:styleId="WW8Num18z5">
    <w:name w:val="WW8Num18z5"/>
    <w:rsid w:val="00637E0A"/>
  </w:style>
  <w:style w:type="character" w:customStyle="1" w:styleId="WW8Num18z6">
    <w:name w:val="WW8Num18z6"/>
    <w:rsid w:val="00637E0A"/>
  </w:style>
  <w:style w:type="character" w:customStyle="1" w:styleId="WW8Num18z7">
    <w:name w:val="WW8Num18z7"/>
    <w:rsid w:val="00637E0A"/>
  </w:style>
  <w:style w:type="character" w:customStyle="1" w:styleId="WW8Num18z8">
    <w:name w:val="WW8Num18z8"/>
    <w:rsid w:val="00637E0A"/>
  </w:style>
  <w:style w:type="character" w:customStyle="1" w:styleId="WW8Num19z0">
    <w:name w:val="WW8Num19z0"/>
    <w:rsid w:val="00637E0A"/>
    <w:rPr>
      <w:rFonts w:ascii="Symbol" w:hAnsi="Symbol" w:cs="Times New Roman" w:hint="default"/>
      <w:sz w:val="24"/>
      <w:szCs w:val="24"/>
    </w:rPr>
  </w:style>
  <w:style w:type="character" w:customStyle="1" w:styleId="WW8Num19z1">
    <w:name w:val="WW8Num19z1"/>
    <w:rsid w:val="00637E0A"/>
    <w:rPr>
      <w:rFonts w:ascii="Courier New" w:hAnsi="Courier New" w:cs="Courier New" w:hint="default"/>
    </w:rPr>
  </w:style>
  <w:style w:type="character" w:customStyle="1" w:styleId="WW8Num19z2">
    <w:name w:val="WW8Num19z2"/>
    <w:rsid w:val="00637E0A"/>
    <w:rPr>
      <w:rFonts w:ascii="Wingdings" w:hAnsi="Wingdings" w:cs="Wingdings" w:hint="default"/>
    </w:rPr>
  </w:style>
  <w:style w:type="character" w:customStyle="1" w:styleId="WW8Num19z3">
    <w:name w:val="WW8Num19z3"/>
    <w:rsid w:val="00637E0A"/>
    <w:rPr>
      <w:rFonts w:ascii="Symbol" w:hAnsi="Symbol" w:cs="Symbol" w:hint="default"/>
    </w:rPr>
  </w:style>
  <w:style w:type="character" w:customStyle="1" w:styleId="WW8Num20z0">
    <w:name w:val="WW8Num20z0"/>
    <w:rsid w:val="00637E0A"/>
    <w:rPr>
      <w:rFonts w:ascii="Symbol" w:hAnsi="Symbol" w:cs="Symbol" w:hint="default"/>
    </w:rPr>
  </w:style>
  <w:style w:type="character" w:customStyle="1" w:styleId="WW8Num20z1">
    <w:name w:val="WW8Num20z1"/>
    <w:rsid w:val="00637E0A"/>
    <w:rPr>
      <w:rFonts w:ascii="Times New Roman" w:eastAsia="Times New Roman" w:hAnsi="Times New Roman" w:cs="Times New Roman" w:hint="default"/>
    </w:rPr>
  </w:style>
  <w:style w:type="character" w:customStyle="1" w:styleId="WW8Num20z2">
    <w:name w:val="WW8Num20z2"/>
    <w:rsid w:val="00637E0A"/>
    <w:rPr>
      <w:rFonts w:ascii="Wingdings" w:hAnsi="Wingdings" w:cs="Wingdings" w:hint="default"/>
    </w:rPr>
  </w:style>
  <w:style w:type="character" w:customStyle="1" w:styleId="WW8Num20z4">
    <w:name w:val="WW8Num20z4"/>
    <w:rsid w:val="00637E0A"/>
    <w:rPr>
      <w:rFonts w:ascii="Courier New" w:hAnsi="Courier New" w:cs="Courier New" w:hint="default"/>
    </w:rPr>
  </w:style>
  <w:style w:type="character" w:customStyle="1" w:styleId="Standardnpsmoodstavce1">
    <w:name w:val="Standardní písmo odstavce1"/>
    <w:rsid w:val="00637E0A"/>
  </w:style>
  <w:style w:type="character" w:customStyle="1" w:styleId="Nadpis1Char">
    <w:name w:val="Nadpis 1 Char"/>
    <w:rsid w:val="00637E0A"/>
    <w:rPr>
      <w:rFonts w:ascii="Calibri Light" w:hAnsi="Calibri Light" w:cs="Calibri Light"/>
      <w:b/>
      <w:bCs/>
      <w:kern w:val="1"/>
      <w:sz w:val="32"/>
      <w:szCs w:val="32"/>
    </w:rPr>
  </w:style>
  <w:style w:type="character" w:customStyle="1" w:styleId="Nadpis2Char">
    <w:name w:val="Nadpis 2 Char"/>
    <w:rsid w:val="00637E0A"/>
    <w:rPr>
      <w:b/>
      <w:bCs/>
      <w:sz w:val="24"/>
      <w:szCs w:val="24"/>
    </w:rPr>
  </w:style>
  <w:style w:type="character" w:customStyle="1" w:styleId="Nadpis8Char">
    <w:name w:val="Nadpis 8 Char"/>
    <w:rsid w:val="00637E0A"/>
    <w:rPr>
      <w:rFonts w:ascii="Calibri" w:hAnsi="Calibri" w:cs="Calibri"/>
      <w:i/>
      <w:iCs/>
      <w:sz w:val="24"/>
      <w:szCs w:val="24"/>
    </w:rPr>
  </w:style>
  <w:style w:type="character" w:customStyle="1" w:styleId="ZkladntextChar">
    <w:name w:val="Základní text Char"/>
    <w:rsid w:val="00637E0A"/>
    <w:rPr>
      <w:sz w:val="22"/>
    </w:rPr>
  </w:style>
  <w:style w:type="character" w:customStyle="1" w:styleId="Zkladntext2Char">
    <w:name w:val="Základní text 2 Char"/>
    <w:rsid w:val="00637E0A"/>
    <w:rPr>
      <w:sz w:val="24"/>
      <w:szCs w:val="24"/>
    </w:rPr>
  </w:style>
  <w:style w:type="character" w:customStyle="1" w:styleId="ZkladntextodsazenChar">
    <w:name w:val="Základní text odsazený Char"/>
    <w:rsid w:val="00637E0A"/>
    <w:rPr>
      <w:sz w:val="24"/>
      <w:szCs w:val="24"/>
    </w:rPr>
  </w:style>
  <w:style w:type="character" w:customStyle="1" w:styleId="ZhlavChar">
    <w:name w:val="Záhlaví Char"/>
    <w:rsid w:val="00637E0A"/>
    <w:rPr>
      <w:sz w:val="24"/>
      <w:szCs w:val="24"/>
    </w:rPr>
  </w:style>
  <w:style w:type="character" w:customStyle="1" w:styleId="ZpatChar">
    <w:name w:val="Zápatí Char"/>
    <w:uiPriority w:val="99"/>
    <w:rsid w:val="00637E0A"/>
    <w:rPr>
      <w:sz w:val="24"/>
      <w:szCs w:val="24"/>
    </w:rPr>
  </w:style>
  <w:style w:type="character" w:customStyle="1" w:styleId="TextkomenteChar">
    <w:name w:val="Text komentáře Char"/>
    <w:basedOn w:val="Standardnpsmoodstavce1"/>
    <w:rsid w:val="00637E0A"/>
  </w:style>
  <w:style w:type="character" w:styleId="Hypertextovodkaz">
    <w:name w:val="Hyperlink"/>
    <w:semiHidden/>
    <w:rsid w:val="00637E0A"/>
    <w:rPr>
      <w:color w:val="0000FF"/>
      <w:u w:val="single"/>
    </w:rPr>
  </w:style>
  <w:style w:type="character" w:customStyle="1" w:styleId="nadpis1Char0">
    <w:name w:val="nadpis 1 Char"/>
    <w:rsid w:val="00637E0A"/>
    <w:rPr>
      <w:rFonts w:ascii="Arial" w:hAnsi="Arial" w:cs="Arial"/>
      <w:b/>
      <w:iCs/>
      <w:caps/>
      <w:sz w:val="24"/>
      <w:szCs w:val="24"/>
    </w:rPr>
  </w:style>
  <w:style w:type="character" w:customStyle="1" w:styleId="Zkladntextodsazen3Char">
    <w:name w:val="Základní text odsazený 3 Char"/>
    <w:rsid w:val="00637E0A"/>
    <w:rPr>
      <w:sz w:val="16"/>
      <w:szCs w:val="16"/>
    </w:rPr>
  </w:style>
  <w:style w:type="character" w:customStyle="1" w:styleId="Zkladntextodsazen2Char">
    <w:name w:val="Základní text odsazený 2 Char"/>
    <w:rsid w:val="00637E0A"/>
    <w:rPr>
      <w:sz w:val="24"/>
      <w:szCs w:val="24"/>
    </w:rPr>
  </w:style>
  <w:style w:type="character" w:customStyle="1" w:styleId="FormtovanvHTMLChar">
    <w:name w:val="Formátovaný v HTML Char"/>
    <w:rsid w:val="00637E0A"/>
    <w:rPr>
      <w:rFonts w:ascii="Courier New" w:eastAsia="Courier New" w:hAnsi="Courier New" w:cs="Courier New"/>
    </w:rPr>
  </w:style>
  <w:style w:type="character" w:styleId="Siln">
    <w:name w:val="Strong"/>
    <w:qFormat/>
    <w:rsid w:val="00637E0A"/>
    <w:rPr>
      <w:b/>
      <w:bCs/>
    </w:rPr>
  </w:style>
  <w:style w:type="character" w:customStyle="1" w:styleId="Zkladntext3Char">
    <w:name w:val="Základní text 3 Char"/>
    <w:rsid w:val="00637E0A"/>
    <w:rPr>
      <w:sz w:val="16"/>
      <w:szCs w:val="16"/>
    </w:rPr>
  </w:style>
  <w:style w:type="paragraph" w:customStyle="1" w:styleId="Nadpis">
    <w:name w:val="Nadpis"/>
    <w:basedOn w:val="Normln"/>
    <w:next w:val="Zkladntext"/>
    <w:rsid w:val="00637E0A"/>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1"/>
    <w:semiHidden/>
    <w:rsid w:val="00637E0A"/>
    <w:rPr>
      <w:sz w:val="22"/>
      <w:szCs w:val="20"/>
    </w:rPr>
  </w:style>
  <w:style w:type="paragraph" w:styleId="Seznam">
    <w:name w:val="List"/>
    <w:basedOn w:val="Normln"/>
    <w:semiHidden/>
    <w:rsid w:val="00637E0A"/>
    <w:pPr>
      <w:ind w:left="283" w:hanging="283"/>
    </w:pPr>
    <w:rPr>
      <w:sz w:val="20"/>
      <w:szCs w:val="20"/>
    </w:rPr>
  </w:style>
  <w:style w:type="paragraph" w:styleId="Titulek">
    <w:name w:val="caption"/>
    <w:basedOn w:val="Normln"/>
    <w:qFormat/>
    <w:rsid w:val="00637E0A"/>
    <w:pPr>
      <w:suppressLineNumbers/>
      <w:spacing w:before="120" w:after="120"/>
    </w:pPr>
    <w:rPr>
      <w:rFonts w:cs="Lucida Sans"/>
      <w:i/>
      <w:iCs/>
    </w:rPr>
  </w:style>
  <w:style w:type="paragraph" w:customStyle="1" w:styleId="Rejstk">
    <w:name w:val="Rejstřík"/>
    <w:basedOn w:val="Normln"/>
    <w:rsid w:val="00637E0A"/>
    <w:pPr>
      <w:suppressLineNumbers/>
    </w:pPr>
    <w:rPr>
      <w:rFonts w:cs="Lucida Sans"/>
    </w:rPr>
  </w:style>
  <w:style w:type="paragraph" w:customStyle="1" w:styleId="Default">
    <w:name w:val="Default"/>
    <w:rsid w:val="00637E0A"/>
    <w:pPr>
      <w:suppressAutoHyphens/>
      <w:autoSpaceDE w:val="0"/>
    </w:pPr>
    <w:rPr>
      <w:color w:val="000000"/>
      <w:sz w:val="24"/>
      <w:szCs w:val="24"/>
      <w:lang w:eastAsia="zh-CN"/>
    </w:rPr>
  </w:style>
  <w:style w:type="paragraph" w:customStyle="1" w:styleId="Zkladntext21">
    <w:name w:val="Základní text 21"/>
    <w:basedOn w:val="Normln"/>
    <w:rsid w:val="00637E0A"/>
    <w:pPr>
      <w:spacing w:after="120" w:line="480" w:lineRule="auto"/>
    </w:pPr>
  </w:style>
  <w:style w:type="paragraph" w:styleId="Zkladntextodsazen">
    <w:name w:val="Body Text Indent"/>
    <w:basedOn w:val="Normln"/>
    <w:semiHidden/>
    <w:rsid w:val="00637E0A"/>
    <w:pPr>
      <w:spacing w:after="120"/>
      <w:ind w:left="283"/>
    </w:pPr>
  </w:style>
  <w:style w:type="paragraph" w:styleId="Zhlav">
    <w:name w:val="header"/>
    <w:aliases w:val="Záhlaví - Soukup,Záhlaví - Soukup Char Char,Záhlaví - Soukup Char Char Char Char Char"/>
    <w:basedOn w:val="Normln"/>
    <w:rsid w:val="00637E0A"/>
    <w:pPr>
      <w:tabs>
        <w:tab w:val="center" w:pos="4536"/>
        <w:tab w:val="right" w:pos="9072"/>
      </w:tabs>
    </w:pPr>
  </w:style>
  <w:style w:type="paragraph" w:customStyle="1" w:styleId="Normln0">
    <w:name w:val="Normální~"/>
    <w:basedOn w:val="Normln"/>
    <w:rsid w:val="00637E0A"/>
    <w:pPr>
      <w:widowControl w:val="0"/>
    </w:pPr>
    <w:rPr>
      <w:sz w:val="20"/>
      <w:szCs w:val="20"/>
    </w:rPr>
  </w:style>
  <w:style w:type="paragraph" w:styleId="Zpat">
    <w:name w:val="footer"/>
    <w:basedOn w:val="Normln"/>
    <w:uiPriority w:val="99"/>
    <w:rsid w:val="00637E0A"/>
    <w:pPr>
      <w:tabs>
        <w:tab w:val="center" w:pos="4536"/>
        <w:tab w:val="right" w:pos="9072"/>
      </w:tabs>
    </w:pPr>
  </w:style>
  <w:style w:type="paragraph" w:customStyle="1" w:styleId="Textkomente1">
    <w:name w:val="Text komentáře1"/>
    <w:basedOn w:val="Normln"/>
    <w:rsid w:val="00637E0A"/>
    <w:rPr>
      <w:sz w:val="20"/>
      <w:szCs w:val="20"/>
    </w:rPr>
  </w:style>
  <w:style w:type="paragraph" w:customStyle="1" w:styleId="Textodstavce">
    <w:name w:val="Text odstavce"/>
    <w:basedOn w:val="Normln"/>
    <w:rsid w:val="00637E0A"/>
    <w:pPr>
      <w:numPr>
        <w:numId w:val="11"/>
      </w:numPr>
      <w:tabs>
        <w:tab w:val="left" w:pos="851"/>
      </w:tabs>
      <w:spacing w:before="120" w:after="120"/>
      <w:jc w:val="both"/>
    </w:pPr>
    <w:rPr>
      <w:szCs w:val="20"/>
    </w:rPr>
  </w:style>
  <w:style w:type="paragraph" w:customStyle="1" w:styleId="Textbodu">
    <w:name w:val="Text bodu"/>
    <w:basedOn w:val="Normln"/>
    <w:rsid w:val="00637E0A"/>
    <w:pPr>
      <w:tabs>
        <w:tab w:val="num" w:pos="785"/>
      </w:tabs>
      <w:ind w:firstLine="425"/>
      <w:jc w:val="both"/>
    </w:pPr>
    <w:rPr>
      <w:szCs w:val="20"/>
    </w:rPr>
  </w:style>
  <w:style w:type="paragraph" w:customStyle="1" w:styleId="Textpsmene">
    <w:name w:val="Text písmene"/>
    <w:basedOn w:val="Normln"/>
    <w:rsid w:val="00637E0A"/>
    <w:pPr>
      <w:tabs>
        <w:tab w:val="num" w:pos="785"/>
      </w:tabs>
      <w:ind w:firstLine="425"/>
      <w:jc w:val="both"/>
    </w:pPr>
    <w:rPr>
      <w:szCs w:val="20"/>
    </w:rPr>
  </w:style>
  <w:style w:type="paragraph" w:customStyle="1" w:styleId="NormlnIMP">
    <w:name w:val="Normální_IMP"/>
    <w:basedOn w:val="Normln"/>
    <w:rsid w:val="00637E0A"/>
    <w:rPr>
      <w:sz w:val="20"/>
      <w:szCs w:val="20"/>
    </w:rPr>
  </w:style>
  <w:style w:type="paragraph" w:styleId="Normlnweb">
    <w:name w:val="Normal (Web)"/>
    <w:basedOn w:val="Normln"/>
    <w:semiHidden/>
    <w:rsid w:val="00637E0A"/>
    <w:pPr>
      <w:spacing w:before="280" w:after="280"/>
    </w:pPr>
  </w:style>
  <w:style w:type="paragraph" w:customStyle="1" w:styleId="Import0">
    <w:name w:val="Import 0"/>
    <w:basedOn w:val="Normln"/>
    <w:rsid w:val="00637E0A"/>
    <w:pPr>
      <w:widowControl w:val="0"/>
      <w:spacing w:line="276" w:lineRule="auto"/>
    </w:pPr>
    <w:rPr>
      <w:rFonts w:ascii="Courier New" w:hAnsi="Courier New" w:cs="Courier New"/>
      <w:szCs w:val="20"/>
    </w:rPr>
  </w:style>
  <w:style w:type="paragraph" w:customStyle="1" w:styleId="nadpis10">
    <w:name w:val="nadpis 1"/>
    <w:basedOn w:val="Normln"/>
    <w:rsid w:val="00637E0A"/>
    <w:pPr>
      <w:keepNext/>
      <w:jc w:val="both"/>
    </w:pPr>
    <w:rPr>
      <w:rFonts w:ascii="Arial" w:hAnsi="Arial" w:cs="Arial"/>
      <w:b/>
      <w:iCs/>
      <w:caps/>
    </w:rPr>
  </w:style>
  <w:style w:type="paragraph" w:customStyle="1" w:styleId="Zkladntextodsazen21">
    <w:name w:val="Základní text odsazený 21"/>
    <w:basedOn w:val="Normln"/>
    <w:rsid w:val="00637E0A"/>
    <w:pPr>
      <w:widowControl w:val="0"/>
      <w:ind w:firstLine="708"/>
    </w:pPr>
    <w:rPr>
      <w:sz w:val="22"/>
      <w:szCs w:val="20"/>
    </w:rPr>
  </w:style>
  <w:style w:type="paragraph" w:customStyle="1" w:styleId="Zkladntext0">
    <w:name w:val="Základní text~~"/>
    <w:basedOn w:val="Normln"/>
    <w:rsid w:val="00637E0A"/>
    <w:pPr>
      <w:widowControl w:val="0"/>
    </w:pPr>
    <w:rPr>
      <w:rFonts w:ascii="Arial" w:hAnsi="Arial" w:cs="Arial"/>
      <w:color w:val="000000"/>
      <w:sz w:val="18"/>
      <w:szCs w:val="20"/>
    </w:rPr>
  </w:style>
  <w:style w:type="paragraph" w:customStyle="1" w:styleId="Zkladntextodsazen31">
    <w:name w:val="Základní text odsazený 31"/>
    <w:basedOn w:val="Normln"/>
    <w:rsid w:val="00637E0A"/>
    <w:pPr>
      <w:spacing w:after="120"/>
      <w:ind w:left="283"/>
    </w:pPr>
    <w:rPr>
      <w:sz w:val="16"/>
      <w:szCs w:val="16"/>
    </w:rPr>
  </w:style>
  <w:style w:type="paragraph" w:customStyle="1" w:styleId="Normln1">
    <w:name w:val="Normální1"/>
    <w:basedOn w:val="Normln"/>
    <w:rsid w:val="00637E0A"/>
    <w:pPr>
      <w:widowControl w:val="0"/>
      <w:tabs>
        <w:tab w:val="left" w:pos="0"/>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s>
      <w:spacing w:line="264" w:lineRule="auto"/>
      <w:ind w:firstLine="567"/>
    </w:pPr>
    <w:rPr>
      <w:color w:val="000000"/>
      <w:szCs w:val="20"/>
    </w:rPr>
  </w:style>
  <w:style w:type="paragraph" w:customStyle="1" w:styleId="Zkladntextodsazen210">
    <w:name w:val="Základní text odsazený 21"/>
    <w:basedOn w:val="Normln"/>
    <w:rsid w:val="00637E0A"/>
    <w:pPr>
      <w:spacing w:after="120" w:line="480" w:lineRule="auto"/>
      <w:ind w:left="283"/>
    </w:pPr>
  </w:style>
  <w:style w:type="paragraph" w:styleId="FormtovanvHTML">
    <w:name w:val="HTML Preformatted"/>
    <w:basedOn w:val="Normln"/>
    <w:semiHidden/>
    <w:rsid w:val="00637E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customStyle="1" w:styleId="Zkladntext31">
    <w:name w:val="Základní text 31"/>
    <w:basedOn w:val="Normln"/>
    <w:rsid w:val="00637E0A"/>
    <w:pPr>
      <w:spacing w:after="120"/>
    </w:pPr>
    <w:rPr>
      <w:sz w:val="16"/>
      <w:szCs w:val="16"/>
    </w:rPr>
  </w:style>
  <w:style w:type="paragraph" w:customStyle="1" w:styleId="Obsahtabulky">
    <w:name w:val="Obsah tabulky"/>
    <w:basedOn w:val="Normln"/>
    <w:rsid w:val="00637E0A"/>
    <w:pPr>
      <w:suppressLineNumbers/>
    </w:pPr>
  </w:style>
  <w:style w:type="paragraph" w:customStyle="1" w:styleId="Nadpistabulky">
    <w:name w:val="Nadpis tabulky"/>
    <w:basedOn w:val="Obsahtabulky"/>
    <w:rsid w:val="00637E0A"/>
    <w:pPr>
      <w:jc w:val="center"/>
    </w:pPr>
    <w:rPr>
      <w:b/>
      <w:bCs/>
    </w:rPr>
  </w:style>
  <w:style w:type="paragraph" w:customStyle="1" w:styleId="Prosttext1">
    <w:name w:val="Prostý text1"/>
    <w:basedOn w:val="Normln"/>
    <w:rsid w:val="00637E0A"/>
    <w:rPr>
      <w:rFonts w:ascii="Calibri" w:hAnsi="Calibri" w:cs="Calibri"/>
      <w:szCs w:val="21"/>
    </w:rPr>
  </w:style>
  <w:style w:type="character" w:customStyle="1" w:styleId="Nadpis4Char">
    <w:name w:val="Nadpis 4 Char"/>
    <w:semiHidden/>
    <w:rsid w:val="00637E0A"/>
    <w:rPr>
      <w:rFonts w:ascii="Calibri" w:eastAsia="Times New Roman" w:hAnsi="Calibri" w:cs="Times New Roman"/>
      <w:b/>
      <w:bCs/>
      <w:sz w:val="28"/>
      <w:szCs w:val="28"/>
      <w:lang w:eastAsia="zh-CN"/>
    </w:rPr>
  </w:style>
  <w:style w:type="character" w:customStyle="1" w:styleId="Nadpis5Char">
    <w:name w:val="Nadpis 5 Char"/>
    <w:semiHidden/>
    <w:rsid w:val="00637E0A"/>
    <w:rPr>
      <w:rFonts w:ascii="Courier New" w:hAnsi="Courier New"/>
      <w:b/>
      <w:bCs/>
      <w:i/>
      <w:iCs/>
      <w:sz w:val="26"/>
      <w:szCs w:val="26"/>
    </w:rPr>
  </w:style>
  <w:style w:type="character" w:customStyle="1" w:styleId="Nadpis6Char">
    <w:name w:val="Nadpis 6 Char"/>
    <w:semiHidden/>
    <w:rsid w:val="00637E0A"/>
    <w:rPr>
      <w:b/>
      <w:bCs/>
      <w:sz w:val="22"/>
      <w:szCs w:val="22"/>
    </w:rPr>
  </w:style>
  <w:style w:type="character" w:customStyle="1" w:styleId="Nadpis7Char">
    <w:name w:val="Nadpis 7 Char"/>
    <w:semiHidden/>
    <w:rsid w:val="00637E0A"/>
    <w:rPr>
      <w:sz w:val="24"/>
      <w:szCs w:val="24"/>
    </w:rPr>
  </w:style>
  <w:style w:type="character" w:customStyle="1" w:styleId="Nadpis9Char">
    <w:name w:val="Nadpis 9 Char"/>
    <w:semiHidden/>
    <w:rsid w:val="00637E0A"/>
    <w:rPr>
      <w:rFonts w:ascii="Arial" w:hAnsi="Arial" w:cs="Arial"/>
      <w:sz w:val="22"/>
      <w:szCs w:val="22"/>
    </w:rPr>
  </w:style>
  <w:style w:type="paragraph" w:styleId="Odstavecseseznamem">
    <w:name w:val="List Paragraph"/>
    <w:basedOn w:val="Normln"/>
    <w:qFormat/>
    <w:rsid w:val="00637E0A"/>
    <w:pPr>
      <w:autoSpaceDN w:val="0"/>
      <w:ind w:left="720"/>
    </w:pPr>
    <w:rPr>
      <w:rFonts w:ascii="Calibri" w:eastAsia="Calibri" w:hAnsi="Calibri" w:cs="Calibri"/>
      <w:sz w:val="22"/>
      <w:szCs w:val="22"/>
      <w:lang w:eastAsia="en-US"/>
    </w:rPr>
  </w:style>
  <w:style w:type="paragraph" w:styleId="Zkladntextodsazen2">
    <w:name w:val="Body Text Indent 2"/>
    <w:basedOn w:val="Normln"/>
    <w:semiHidden/>
    <w:unhideWhenUsed/>
    <w:rsid w:val="00637E0A"/>
    <w:pPr>
      <w:spacing w:after="120" w:line="480" w:lineRule="auto"/>
      <w:ind w:left="283"/>
    </w:pPr>
  </w:style>
  <w:style w:type="character" w:customStyle="1" w:styleId="Zkladntextodsazen2Char1">
    <w:name w:val="Základní text odsazený 2 Char1"/>
    <w:semiHidden/>
    <w:rsid w:val="00637E0A"/>
    <w:rPr>
      <w:sz w:val="24"/>
      <w:szCs w:val="24"/>
      <w:lang w:eastAsia="zh-CN"/>
    </w:rPr>
  </w:style>
  <w:style w:type="paragraph" w:customStyle="1" w:styleId="TabulkaEIA">
    <w:name w:val="Tabulka EIA"/>
    <w:basedOn w:val="Normln"/>
    <w:rsid w:val="00637E0A"/>
    <w:pPr>
      <w:widowControl w:val="0"/>
      <w:suppressAutoHyphens w:val="0"/>
      <w:spacing w:before="60" w:line="240" w:lineRule="atLeast"/>
      <w:jc w:val="both"/>
    </w:pPr>
    <w:rPr>
      <w:sz w:val="20"/>
      <w:szCs w:val="20"/>
      <w:lang w:eastAsia="cs-CZ"/>
    </w:rPr>
  </w:style>
  <w:style w:type="paragraph" w:styleId="Zkladntextodsazen3">
    <w:name w:val="Body Text Indent 3"/>
    <w:basedOn w:val="Normln"/>
    <w:semiHidden/>
    <w:rsid w:val="00637E0A"/>
    <w:pPr>
      <w:ind w:firstLine="425"/>
      <w:jc w:val="both"/>
    </w:pPr>
    <w:rPr>
      <w:rFonts w:ascii="Arial Narrow" w:hAnsi="Arial Narrow"/>
      <w:color w:val="92D050"/>
    </w:rPr>
  </w:style>
  <w:style w:type="table" w:styleId="Mkatabulky">
    <w:name w:val="Table Grid"/>
    <w:basedOn w:val="Normlntabulka"/>
    <w:uiPriority w:val="39"/>
    <w:rsid w:val="00586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unhideWhenUsed/>
    <w:rsid w:val="006364A1"/>
    <w:rPr>
      <w:sz w:val="16"/>
      <w:szCs w:val="16"/>
    </w:rPr>
  </w:style>
  <w:style w:type="paragraph" w:styleId="Textkomente">
    <w:name w:val="annotation text"/>
    <w:basedOn w:val="Normln"/>
    <w:link w:val="TextkomenteChar1"/>
    <w:uiPriority w:val="99"/>
    <w:semiHidden/>
    <w:unhideWhenUsed/>
    <w:rsid w:val="006364A1"/>
    <w:rPr>
      <w:sz w:val="20"/>
      <w:szCs w:val="20"/>
    </w:rPr>
  </w:style>
  <w:style w:type="character" w:customStyle="1" w:styleId="TextkomenteChar1">
    <w:name w:val="Text komentáře Char1"/>
    <w:link w:val="Textkomente"/>
    <w:uiPriority w:val="99"/>
    <w:semiHidden/>
    <w:rsid w:val="006364A1"/>
    <w:rPr>
      <w:lang w:eastAsia="zh-CN"/>
    </w:rPr>
  </w:style>
  <w:style w:type="paragraph" w:styleId="Pedmtkomente">
    <w:name w:val="annotation subject"/>
    <w:basedOn w:val="Textkomente"/>
    <w:next w:val="Textkomente"/>
    <w:link w:val="PedmtkomenteChar"/>
    <w:uiPriority w:val="99"/>
    <w:semiHidden/>
    <w:unhideWhenUsed/>
    <w:rsid w:val="006364A1"/>
    <w:rPr>
      <w:b/>
      <w:bCs/>
    </w:rPr>
  </w:style>
  <w:style w:type="character" w:customStyle="1" w:styleId="PedmtkomenteChar">
    <w:name w:val="Předmět komentáře Char"/>
    <w:link w:val="Pedmtkomente"/>
    <w:uiPriority w:val="99"/>
    <w:semiHidden/>
    <w:rsid w:val="006364A1"/>
    <w:rPr>
      <w:b/>
      <w:bCs/>
      <w:lang w:eastAsia="zh-CN"/>
    </w:rPr>
  </w:style>
  <w:style w:type="paragraph" w:styleId="Revize">
    <w:name w:val="Revision"/>
    <w:hidden/>
    <w:uiPriority w:val="99"/>
    <w:semiHidden/>
    <w:rsid w:val="006364A1"/>
    <w:rPr>
      <w:sz w:val="24"/>
      <w:szCs w:val="24"/>
      <w:lang w:eastAsia="zh-CN"/>
    </w:rPr>
  </w:style>
  <w:style w:type="paragraph" w:styleId="Textbubliny">
    <w:name w:val="Balloon Text"/>
    <w:basedOn w:val="Normln"/>
    <w:link w:val="TextbublinyChar"/>
    <w:uiPriority w:val="99"/>
    <w:semiHidden/>
    <w:unhideWhenUsed/>
    <w:rsid w:val="006364A1"/>
    <w:rPr>
      <w:rFonts w:ascii="Segoe UI" w:hAnsi="Segoe UI"/>
      <w:sz w:val="18"/>
      <w:szCs w:val="18"/>
    </w:rPr>
  </w:style>
  <w:style w:type="character" w:customStyle="1" w:styleId="TextbublinyChar">
    <w:name w:val="Text bubliny Char"/>
    <w:link w:val="Textbubliny"/>
    <w:uiPriority w:val="99"/>
    <w:semiHidden/>
    <w:rsid w:val="006364A1"/>
    <w:rPr>
      <w:rFonts w:ascii="Segoe UI" w:hAnsi="Segoe UI" w:cs="Segoe UI"/>
      <w:sz w:val="18"/>
      <w:szCs w:val="18"/>
      <w:lang w:eastAsia="zh-CN"/>
    </w:rPr>
  </w:style>
  <w:style w:type="paragraph" w:styleId="Zkladntext2">
    <w:name w:val="Body Text 2"/>
    <w:basedOn w:val="Normln"/>
    <w:link w:val="Zkladntext2Char1"/>
    <w:semiHidden/>
    <w:unhideWhenUsed/>
    <w:rsid w:val="00CB2CEB"/>
    <w:pPr>
      <w:suppressAutoHyphens w:val="0"/>
      <w:spacing w:after="120" w:line="480" w:lineRule="auto"/>
    </w:pPr>
  </w:style>
  <w:style w:type="character" w:customStyle="1" w:styleId="Zkladntext2Char1">
    <w:name w:val="Základní text 2 Char1"/>
    <w:link w:val="Zkladntext2"/>
    <w:semiHidden/>
    <w:rsid w:val="00CB2CEB"/>
    <w:rPr>
      <w:sz w:val="24"/>
      <w:szCs w:val="24"/>
    </w:rPr>
  </w:style>
  <w:style w:type="character" w:customStyle="1" w:styleId="ZkladntextChar1">
    <w:name w:val="Základní text Char1"/>
    <w:link w:val="Zkladntext"/>
    <w:semiHidden/>
    <w:rsid w:val="00936853"/>
    <w:rPr>
      <w:sz w:val="22"/>
      <w:lang w:eastAsia="zh-CN"/>
    </w:rPr>
  </w:style>
  <w:style w:type="paragraph" w:customStyle="1" w:styleId="StylPrvndek125cm">
    <w:name w:val="Styl První řádek:  125 cm"/>
    <w:basedOn w:val="Normln"/>
    <w:rsid w:val="00C70C8E"/>
    <w:pPr>
      <w:suppressAutoHyphens w:val="0"/>
      <w:spacing w:line="360" w:lineRule="auto"/>
      <w:ind w:firstLine="708"/>
      <w:jc w:val="both"/>
    </w:pPr>
    <w:rPr>
      <w:rFonts w:eastAsia="Calibri"/>
      <w:lang w:eastAsia="ar-SA"/>
    </w:rPr>
  </w:style>
  <w:style w:type="paragraph" w:customStyle="1" w:styleId="Styl5">
    <w:name w:val="Styl5"/>
    <w:basedOn w:val="Normln"/>
    <w:rsid w:val="00A4553D"/>
    <w:pPr>
      <w:widowControl w:val="0"/>
      <w:spacing w:before="240"/>
    </w:pPr>
    <w:rPr>
      <w:rFonts w:eastAsia="Lucida Sans Unicode" w:cs="Tahoma"/>
      <w:b/>
    </w:rPr>
  </w:style>
  <w:style w:type="character" w:customStyle="1" w:styleId="WW8Num27z5">
    <w:name w:val="WW8Num27z5"/>
    <w:rsid w:val="002E5113"/>
  </w:style>
  <w:style w:type="character" w:customStyle="1" w:styleId="WW8Num28z3">
    <w:name w:val="WW8Num28z3"/>
    <w:rsid w:val="00D26458"/>
    <w:rPr>
      <w:rFonts w:ascii="Symbol" w:hAnsi="Symbol" w:cs="Symbol"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76949">
      <w:bodyDiv w:val="1"/>
      <w:marLeft w:val="0"/>
      <w:marRight w:val="0"/>
      <w:marTop w:val="0"/>
      <w:marBottom w:val="0"/>
      <w:divBdr>
        <w:top w:val="none" w:sz="0" w:space="0" w:color="auto"/>
        <w:left w:val="none" w:sz="0" w:space="0" w:color="auto"/>
        <w:bottom w:val="none" w:sz="0" w:space="0" w:color="auto"/>
        <w:right w:val="none" w:sz="0" w:space="0" w:color="auto"/>
      </w:divBdr>
    </w:div>
    <w:div w:id="74058285">
      <w:bodyDiv w:val="1"/>
      <w:marLeft w:val="0"/>
      <w:marRight w:val="0"/>
      <w:marTop w:val="0"/>
      <w:marBottom w:val="0"/>
      <w:divBdr>
        <w:top w:val="none" w:sz="0" w:space="0" w:color="auto"/>
        <w:left w:val="none" w:sz="0" w:space="0" w:color="auto"/>
        <w:bottom w:val="none" w:sz="0" w:space="0" w:color="auto"/>
        <w:right w:val="none" w:sz="0" w:space="0" w:color="auto"/>
      </w:divBdr>
    </w:div>
    <w:div w:id="104271660">
      <w:bodyDiv w:val="1"/>
      <w:marLeft w:val="0"/>
      <w:marRight w:val="0"/>
      <w:marTop w:val="0"/>
      <w:marBottom w:val="0"/>
      <w:divBdr>
        <w:top w:val="none" w:sz="0" w:space="0" w:color="auto"/>
        <w:left w:val="none" w:sz="0" w:space="0" w:color="auto"/>
        <w:bottom w:val="none" w:sz="0" w:space="0" w:color="auto"/>
        <w:right w:val="none" w:sz="0" w:space="0" w:color="auto"/>
      </w:divBdr>
    </w:div>
    <w:div w:id="224726009">
      <w:bodyDiv w:val="1"/>
      <w:marLeft w:val="0"/>
      <w:marRight w:val="0"/>
      <w:marTop w:val="0"/>
      <w:marBottom w:val="0"/>
      <w:divBdr>
        <w:top w:val="none" w:sz="0" w:space="0" w:color="auto"/>
        <w:left w:val="none" w:sz="0" w:space="0" w:color="auto"/>
        <w:bottom w:val="none" w:sz="0" w:space="0" w:color="auto"/>
        <w:right w:val="none" w:sz="0" w:space="0" w:color="auto"/>
      </w:divBdr>
    </w:div>
    <w:div w:id="257713114">
      <w:bodyDiv w:val="1"/>
      <w:marLeft w:val="0"/>
      <w:marRight w:val="0"/>
      <w:marTop w:val="0"/>
      <w:marBottom w:val="0"/>
      <w:divBdr>
        <w:top w:val="none" w:sz="0" w:space="0" w:color="auto"/>
        <w:left w:val="none" w:sz="0" w:space="0" w:color="auto"/>
        <w:bottom w:val="none" w:sz="0" w:space="0" w:color="auto"/>
        <w:right w:val="none" w:sz="0" w:space="0" w:color="auto"/>
      </w:divBdr>
    </w:div>
    <w:div w:id="289091794">
      <w:bodyDiv w:val="1"/>
      <w:marLeft w:val="0"/>
      <w:marRight w:val="0"/>
      <w:marTop w:val="0"/>
      <w:marBottom w:val="0"/>
      <w:divBdr>
        <w:top w:val="none" w:sz="0" w:space="0" w:color="auto"/>
        <w:left w:val="none" w:sz="0" w:space="0" w:color="auto"/>
        <w:bottom w:val="none" w:sz="0" w:space="0" w:color="auto"/>
        <w:right w:val="none" w:sz="0" w:space="0" w:color="auto"/>
      </w:divBdr>
    </w:div>
    <w:div w:id="328489974">
      <w:bodyDiv w:val="1"/>
      <w:marLeft w:val="0"/>
      <w:marRight w:val="0"/>
      <w:marTop w:val="0"/>
      <w:marBottom w:val="0"/>
      <w:divBdr>
        <w:top w:val="none" w:sz="0" w:space="0" w:color="auto"/>
        <w:left w:val="none" w:sz="0" w:space="0" w:color="auto"/>
        <w:bottom w:val="none" w:sz="0" w:space="0" w:color="auto"/>
        <w:right w:val="none" w:sz="0" w:space="0" w:color="auto"/>
      </w:divBdr>
    </w:div>
    <w:div w:id="343871526">
      <w:bodyDiv w:val="1"/>
      <w:marLeft w:val="0"/>
      <w:marRight w:val="0"/>
      <w:marTop w:val="0"/>
      <w:marBottom w:val="0"/>
      <w:divBdr>
        <w:top w:val="none" w:sz="0" w:space="0" w:color="auto"/>
        <w:left w:val="none" w:sz="0" w:space="0" w:color="auto"/>
        <w:bottom w:val="none" w:sz="0" w:space="0" w:color="auto"/>
        <w:right w:val="none" w:sz="0" w:space="0" w:color="auto"/>
      </w:divBdr>
    </w:div>
    <w:div w:id="349836828">
      <w:bodyDiv w:val="1"/>
      <w:marLeft w:val="0"/>
      <w:marRight w:val="0"/>
      <w:marTop w:val="0"/>
      <w:marBottom w:val="0"/>
      <w:divBdr>
        <w:top w:val="none" w:sz="0" w:space="0" w:color="auto"/>
        <w:left w:val="none" w:sz="0" w:space="0" w:color="auto"/>
        <w:bottom w:val="none" w:sz="0" w:space="0" w:color="auto"/>
        <w:right w:val="none" w:sz="0" w:space="0" w:color="auto"/>
      </w:divBdr>
    </w:div>
    <w:div w:id="402021542">
      <w:bodyDiv w:val="1"/>
      <w:marLeft w:val="0"/>
      <w:marRight w:val="0"/>
      <w:marTop w:val="0"/>
      <w:marBottom w:val="0"/>
      <w:divBdr>
        <w:top w:val="none" w:sz="0" w:space="0" w:color="auto"/>
        <w:left w:val="none" w:sz="0" w:space="0" w:color="auto"/>
        <w:bottom w:val="none" w:sz="0" w:space="0" w:color="auto"/>
        <w:right w:val="none" w:sz="0" w:space="0" w:color="auto"/>
      </w:divBdr>
    </w:div>
    <w:div w:id="490289078">
      <w:bodyDiv w:val="1"/>
      <w:marLeft w:val="0"/>
      <w:marRight w:val="0"/>
      <w:marTop w:val="0"/>
      <w:marBottom w:val="0"/>
      <w:divBdr>
        <w:top w:val="none" w:sz="0" w:space="0" w:color="auto"/>
        <w:left w:val="none" w:sz="0" w:space="0" w:color="auto"/>
        <w:bottom w:val="none" w:sz="0" w:space="0" w:color="auto"/>
        <w:right w:val="none" w:sz="0" w:space="0" w:color="auto"/>
      </w:divBdr>
    </w:div>
    <w:div w:id="491260452">
      <w:bodyDiv w:val="1"/>
      <w:marLeft w:val="0"/>
      <w:marRight w:val="0"/>
      <w:marTop w:val="0"/>
      <w:marBottom w:val="0"/>
      <w:divBdr>
        <w:top w:val="none" w:sz="0" w:space="0" w:color="auto"/>
        <w:left w:val="none" w:sz="0" w:space="0" w:color="auto"/>
        <w:bottom w:val="none" w:sz="0" w:space="0" w:color="auto"/>
        <w:right w:val="none" w:sz="0" w:space="0" w:color="auto"/>
      </w:divBdr>
    </w:div>
    <w:div w:id="534923547">
      <w:bodyDiv w:val="1"/>
      <w:marLeft w:val="0"/>
      <w:marRight w:val="0"/>
      <w:marTop w:val="0"/>
      <w:marBottom w:val="0"/>
      <w:divBdr>
        <w:top w:val="none" w:sz="0" w:space="0" w:color="auto"/>
        <w:left w:val="none" w:sz="0" w:space="0" w:color="auto"/>
        <w:bottom w:val="none" w:sz="0" w:space="0" w:color="auto"/>
        <w:right w:val="none" w:sz="0" w:space="0" w:color="auto"/>
      </w:divBdr>
    </w:div>
    <w:div w:id="542597537">
      <w:bodyDiv w:val="1"/>
      <w:marLeft w:val="0"/>
      <w:marRight w:val="0"/>
      <w:marTop w:val="0"/>
      <w:marBottom w:val="0"/>
      <w:divBdr>
        <w:top w:val="none" w:sz="0" w:space="0" w:color="auto"/>
        <w:left w:val="none" w:sz="0" w:space="0" w:color="auto"/>
        <w:bottom w:val="none" w:sz="0" w:space="0" w:color="auto"/>
        <w:right w:val="none" w:sz="0" w:space="0" w:color="auto"/>
      </w:divBdr>
    </w:div>
    <w:div w:id="627247537">
      <w:bodyDiv w:val="1"/>
      <w:marLeft w:val="0"/>
      <w:marRight w:val="0"/>
      <w:marTop w:val="0"/>
      <w:marBottom w:val="0"/>
      <w:divBdr>
        <w:top w:val="none" w:sz="0" w:space="0" w:color="auto"/>
        <w:left w:val="none" w:sz="0" w:space="0" w:color="auto"/>
        <w:bottom w:val="none" w:sz="0" w:space="0" w:color="auto"/>
        <w:right w:val="none" w:sz="0" w:space="0" w:color="auto"/>
      </w:divBdr>
    </w:div>
    <w:div w:id="640959951">
      <w:bodyDiv w:val="1"/>
      <w:marLeft w:val="0"/>
      <w:marRight w:val="0"/>
      <w:marTop w:val="0"/>
      <w:marBottom w:val="0"/>
      <w:divBdr>
        <w:top w:val="none" w:sz="0" w:space="0" w:color="auto"/>
        <w:left w:val="none" w:sz="0" w:space="0" w:color="auto"/>
        <w:bottom w:val="none" w:sz="0" w:space="0" w:color="auto"/>
        <w:right w:val="none" w:sz="0" w:space="0" w:color="auto"/>
      </w:divBdr>
    </w:div>
    <w:div w:id="803931442">
      <w:bodyDiv w:val="1"/>
      <w:marLeft w:val="0"/>
      <w:marRight w:val="0"/>
      <w:marTop w:val="0"/>
      <w:marBottom w:val="0"/>
      <w:divBdr>
        <w:top w:val="none" w:sz="0" w:space="0" w:color="auto"/>
        <w:left w:val="none" w:sz="0" w:space="0" w:color="auto"/>
        <w:bottom w:val="none" w:sz="0" w:space="0" w:color="auto"/>
        <w:right w:val="none" w:sz="0" w:space="0" w:color="auto"/>
      </w:divBdr>
    </w:div>
    <w:div w:id="820391289">
      <w:bodyDiv w:val="1"/>
      <w:marLeft w:val="0"/>
      <w:marRight w:val="0"/>
      <w:marTop w:val="0"/>
      <w:marBottom w:val="0"/>
      <w:divBdr>
        <w:top w:val="none" w:sz="0" w:space="0" w:color="auto"/>
        <w:left w:val="none" w:sz="0" w:space="0" w:color="auto"/>
        <w:bottom w:val="none" w:sz="0" w:space="0" w:color="auto"/>
        <w:right w:val="none" w:sz="0" w:space="0" w:color="auto"/>
      </w:divBdr>
    </w:div>
    <w:div w:id="820733576">
      <w:bodyDiv w:val="1"/>
      <w:marLeft w:val="0"/>
      <w:marRight w:val="0"/>
      <w:marTop w:val="0"/>
      <w:marBottom w:val="0"/>
      <w:divBdr>
        <w:top w:val="none" w:sz="0" w:space="0" w:color="auto"/>
        <w:left w:val="none" w:sz="0" w:space="0" w:color="auto"/>
        <w:bottom w:val="none" w:sz="0" w:space="0" w:color="auto"/>
        <w:right w:val="none" w:sz="0" w:space="0" w:color="auto"/>
      </w:divBdr>
    </w:div>
    <w:div w:id="916594081">
      <w:bodyDiv w:val="1"/>
      <w:marLeft w:val="0"/>
      <w:marRight w:val="0"/>
      <w:marTop w:val="0"/>
      <w:marBottom w:val="0"/>
      <w:divBdr>
        <w:top w:val="none" w:sz="0" w:space="0" w:color="auto"/>
        <w:left w:val="none" w:sz="0" w:space="0" w:color="auto"/>
        <w:bottom w:val="none" w:sz="0" w:space="0" w:color="auto"/>
        <w:right w:val="none" w:sz="0" w:space="0" w:color="auto"/>
      </w:divBdr>
    </w:div>
    <w:div w:id="925767059">
      <w:bodyDiv w:val="1"/>
      <w:marLeft w:val="0"/>
      <w:marRight w:val="0"/>
      <w:marTop w:val="0"/>
      <w:marBottom w:val="0"/>
      <w:divBdr>
        <w:top w:val="none" w:sz="0" w:space="0" w:color="auto"/>
        <w:left w:val="none" w:sz="0" w:space="0" w:color="auto"/>
        <w:bottom w:val="none" w:sz="0" w:space="0" w:color="auto"/>
        <w:right w:val="none" w:sz="0" w:space="0" w:color="auto"/>
      </w:divBdr>
    </w:div>
    <w:div w:id="956714670">
      <w:bodyDiv w:val="1"/>
      <w:marLeft w:val="0"/>
      <w:marRight w:val="0"/>
      <w:marTop w:val="0"/>
      <w:marBottom w:val="0"/>
      <w:divBdr>
        <w:top w:val="none" w:sz="0" w:space="0" w:color="auto"/>
        <w:left w:val="none" w:sz="0" w:space="0" w:color="auto"/>
        <w:bottom w:val="none" w:sz="0" w:space="0" w:color="auto"/>
        <w:right w:val="none" w:sz="0" w:space="0" w:color="auto"/>
      </w:divBdr>
    </w:div>
    <w:div w:id="1072771430">
      <w:bodyDiv w:val="1"/>
      <w:marLeft w:val="0"/>
      <w:marRight w:val="0"/>
      <w:marTop w:val="0"/>
      <w:marBottom w:val="0"/>
      <w:divBdr>
        <w:top w:val="none" w:sz="0" w:space="0" w:color="auto"/>
        <w:left w:val="none" w:sz="0" w:space="0" w:color="auto"/>
        <w:bottom w:val="none" w:sz="0" w:space="0" w:color="auto"/>
        <w:right w:val="none" w:sz="0" w:space="0" w:color="auto"/>
      </w:divBdr>
    </w:div>
    <w:div w:id="1078094868">
      <w:bodyDiv w:val="1"/>
      <w:marLeft w:val="0"/>
      <w:marRight w:val="0"/>
      <w:marTop w:val="0"/>
      <w:marBottom w:val="0"/>
      <w:divBdr>
        <w:top w:val="none" w:sz="0" w:space="0" w:color="auto"/>
        <w:left w:val="none" w:sz="0" w:space="0" w:color="auto"/>
        <w:bottom w:val="none" w:sz="0" w:space="0" w:color="auto"/>
        <w:right w:val="none" w:sz="0" w:space="0" w:color="auto"/>
      </w:divBdr>
    </w:div>
    <w:div w:id="1101415140">
      <w:bodyDiv w:val="1"/>
      <w:marLeft w:val="0"/>
      <w:marRight w:val="0"/>
      <w:marTop w:val="0"/>
      <w:marBottom w:val="0"/>
      <w:divBdr>
        <w:top w:val="none" w:sz="0" w:space="0" w:color="auto"/>
        <w:left w:val="none" w:sz="0" w:space="0" w:color="auto"/>
        <w:bottom w:val="none" w:sz="0" w:space="0" w:color="auto"/>
        <w:right w:val="none" w:sz="0" w:space="0" w:color="auto"/>
      </w:divBdr>
    </w:div>
    <w:div w:id="1283464753">
      <w:bodyDiv w:val="1"/>
      <w:marLeft w:val="0"/>
      <w:marRight w:val="0"/>
      <w:marTop w:val="0"/>
      <w:marBottom w:val="0"/>
      <w:divBdr>
        <w:top w:val="none" w:sz="0" w:space="0" w:color="auto"/>
        <w:left w:val="none" w:sz="0" w:space="0" w:color="auto"/>
        <w:bottom w:val="none" w:sz="0" w:space="0" w:color="auto"/>
        <w:right w:val="none" w:sz="0" w:space="0" w:color="auto"/>
      </w:divBdr>
    </w:div>
    <w:div w:id="1283658216">
      <w:bodyDiv w:val="1"/>
      <w:marLeft w:val="0"/>
      <w:marRight w:val="0"/>
      <w:marTop w:val="0"/>
      <w:marBottom w:val="0"/>
      <w:divBdr>
        <w:top w:val="none" w:sz="0" w:space="0" w:color="auto"/>
        <w:left w:val="none" w:sz="0" w:space="0" w:color="auto"/>
        <w:bottom w:val="none" w:sz="0" w:space="0" w:color="auto"/>
        <w:right w:val="none" w:sz="0" w:space="0" w:color="auto"/>
      </w:divBdr>
    </w:div>
    <w:div w:id="1291402114">
      <w:bodyDiv w:val="1"/>
      <w:marLeft w:val="0"/>
      <w:marRight w:val="0"/>
      <w:marTop w:val="0"/>
      <w:marBottom w:val="0"/>
      <w:divBdr>
        <w:top w:val="none" w:sz="0" w:space="0" w:color="auto"/>
        <w:left w:val="none" w:sz="0" w:space="0" w:color="auto"/>
        <w:bottom w:val="none" w:sz="0" w:space="0" w:color="auto"/>
        <w:right w:val="none" w:sz="0" w:space="0" w:color="auto"/>
      </w:divBdr>
    </w:div>
    <w:div w:id="1389693790">
      <w:bodyDiv w:val="1"/>
      <w:marLeft w:val="0"/>
      <w:marRight w:val="0"/>
      <w:marTop w:val="0"/>
      <w:marBottom w:val="0"/>
      <w:divBdr>
        <w:top w:val="none" w:sz="0" w:space="0" w:color="auto"/>
        <w:left w:val="none" w:sz="0" w:space="0" w:color="auto"/>
        <w:bottom w:val="none" w:sz="0" w:space="0" w:color="auto"/>
        <w:right w:val="none" w:sz="0" w:space="0" w:color="auto"/>
      </w:divBdr>
    </w:div>
    <w:div w:id="1406299221">
      <w:bodyDiv w:val="1"/>
      <w:marLeft w:val="0"/>
      <w:marRight w:val="0"/>
      <w:marTop w:val="0"/>
      <w:marBottom w:val="0"/>
      <w:divBdr>
        <w:top w:val="none" w:sz="0" w:space="0" w:color="auto"/>
        <w:left w:val="none" w:sz="0" w:space="0" w:color="auto"/>
        <w:bottom w:val="none" w:sz="0" w:space="0" w:color="auto"/>
        <w:right w:val="none" w:sz="0" w:space="0" w:color="auto"/>
      </w:divBdr>
    </w:div>
    <w:div w:id="1413048170">
      <w:bodyDiv w:val="1"/>
      <w:marLeft w:val="0"/>
      <w:marRight w:val="0"/>
      <w:marTop w:val="0"/>
      <w:marBottom w:val="0"/>
      <w:divBdr>
        <w:top w:val="none" w:sz="0" w:space="0" w:color="auto"/>
        <w:left w:val="none" w:sz="0" w:space="0" w:color="auto"/>
        <w:bottom w:val="none" w:sz="0" w:space="0" w:color="auto"/>
        <w:right w:val="none" w:sz="0" w:space="0" w:color="auto"/>
      </w:divBdr>
    </w:div>
    <w:div w:id="1478839157">
      <w:bodyDiv w:val="1"/>
      <w:marLeft w:val="0"/>
      <w:marRight w:val="0"/>
      <w:marTop w:val="0"/>
      <w:marBottom w:val="0"/>
      <w:divBdr>
        <w:top w:val="none" w:sz="0" w:space="0" w:color="auto"/>
        <w:left w:val="none" w:sz="0" w:space="0" w:color="auto"/>
        <w:bottom w:val="none" w:sz="0" w:space="0" w:color="auto"/>
        <w:right w:val="none" w:sz="0" w:space="0" w:color="auto"/>
      </w:divBdr>
    </w:div>
    <w:div w:id="1537087358">
      <w:bodyDiv w:val="1"/>
      <w:marLeft w:val="0"/>
      <w:marRight w:val="0"/>
      <w:marTop w:val="0"/>
      <w:marBottom w:val="0"/>
      <w:divBdr>
        <w:top w:val="none" w:sz="0" w:space="0" w:color="auto"/>
        <w:left w:val="none" w:sz="0" w:space="0" w:color="auto"/>
        <w:bottom w:val="none" w:sz="0" w:space="0" w:color="auto"/>
        <w:right w:val="none" w:sz="0" w:space="0" w:color="auto"/>
      </w:divBdr>
    </w:div>
    <w:div w:id="1545018813">
      <w:bodyDiv w:val="1"/>
      <w:marLeft w:val="0"/>
      <w:marRight w:val="0"/>
      <w:marTop w:val="0"/>
      <w:marBottom w:val="0"/>
      <w:divBdr>
        <w:top w:val="none" w:sz="0" w:space="0" w:color="auto"/>
        <w:left w:val="none" w:sz="0" w:space="0" w:color="auto"/>
        <w:bottom w:val="none" w:sz="0" w:space="0" w:color="auto"/>
        <w:right w:val="none" w:sz="0" w:space="0" w:color="auto"/>
      </w:divBdr>
    </w:div>
    <w:div w:id="1561941985">
      <w:bodyDiv w:val="1"/>
      <w:marLeft w:val="0"/>
      <w:marRight w:val="0"/>
      <w:marTop w:val="0"/>
      <w:marBottom w:val="0"/>
      <w:divBdr>
        <w:top w:val="none" w:sz="0" w:space="0" w:color="auto"/>
        <w:left w:val="none" w:sz="0" w:space="0" w:color="auto"/>
        <w:bottom w:val="none" w:sz="0" w:space="0" w:color="auto"/>
        <w:right w:val="none" w:sz="0" w:space="0" w:color="auto"/>
      </w:divBdr>
    </w:div>
    <w:div w:id="1600598219">
      <w:bodyDiv w:val="1"/>
      <w:marLeft w:val="0"/>
      <w:marRight w:val="0"/>
      <w:marTop w:val="0"/>
      <w:marBottom w:val="0"/>
      <w:divBdr>
        <w:top w:val="none" w:sz="0" w:space="0" w:color="auto"/>
        <w:left w:val="none" w:sz="0" w:space="0" w:color="auto"/>
        <w:bottom w:val="none" w:sz="0" w:space="0" w:color="auto"/>
        <w:right w:val="none" w:sz="0" w:space="0" w:color="auto"/>
      </w:divBdr>
    </w:div>
    <w:div w:id="1665472051">
      <w:bodyDiv w:val="1"/>
      <w:marLeft w:val="0"/>
      <w:marRight w:val="0"/>
      <w:marTop w:val="0"/>
      <w:marBottom w:val="0"/>
      <w:divBdr>
        <w:top w:val="none" w:sz="0" w:space="0" w:color="auto"/>
        <w:left w:val="none" w:sz="0" w:space="0" w:color="auto"/>
        <w:bottom w:val="none" w:sz="0" w:space="0" w:color="auto"/>
        <w:right w:val="none" w:sz="0" w:space="0" w:color="auto"/>
      </w:divBdr>
    </w:div>
    <w:div w:id="1810901394">
      <w:bodyDiv w:val="1"/>
      <w:marLeft w:val="0"/>
      <w:marRight w:val="0"/>
      <w:marTop w:val="0"/>
      <w:marBottom w:val="0"/>
      <w:divBdr>
        <w:top w:val="none" w:sz="0" w:space="0" w:color="auto"/>
        <w:left w:val="none" w:sz="0" w:space="0" w:color="auto"/>
        <w:bottom w:val="none" w:sz="0" w:space="0" w:color="auto"/>
        <w:right w:val="none" w:sz="0" w:space="0" w:color="auto"/>
      </w:divBdr>
    </w:div>
    <w:div w:id="1900171385">
      <w:bodyDiv w:val="1"/>
      <w:marLeft w:val="0"/>
      <w:marRight w:val="0"/>
      <w:marTop w:val="0"/>
      <w:marBottom w:val="0"/>
      <w:divBdr>
        <w:top w:val="none" w:sz="0" w:space="0" w:color="auto"/>
        <w:left w:val="none" w:sz="0" w:space="0" w:color="auto"/>
        <w:bottom w:val="none" w:sz="0" w:space="0" w:color="auto"/>
        <w:right w:val="none" w:sz="0" w:space="0" w:color="auto"/>
      </w:divBdr>
    </w:div>
    <w:div w:id="1916553230">
      <w:bodyDiv w:val="1"/>
      <w:marLeft w:val="0"/>
      <w:marRight w:val="0"/>
      <w:marTop w:val="0"/>
      <w:marBottom w:val="0"/>
      <w:divBdr>
        <w:top w:val="none" w:sz="0" w:space="0" w:color="auto"/>
        <w:left w:val="none" w:sz="0" w:space="0" w:color="auto"/>
        <w:bottom w:val="none" w:sz="0" w:space="0" w:color="auto"/>
        <w:right w:val="none" w:sz="0" w:space="0" w:color="auto"/>
      </w:divBdr>
    </w:div>
    <w:div w:id="1935550715">
      <w:bodyDiv w:val="1"/>
      <w:marLeft w:val="0"/>
      <w:marRight w:val="0"/>
      <w:marTop w:val="0"/>
      <w:marBottom w:val="0"/>
      <w:divBdr>
        <w:top w:val="none" w:sz="0" w:space="0" w:color="auto"/>
        <w:left w:val="none" w:sz="0" w:space="0" w:color="auto"/>
        <w:bottom w:val="none" w:sz="0" w:space="0" w:color="auto"/>
        <w:right w:val="none" w:sz="0" w:space="0" w:color="auto"/>
      </w:divBdr>
    </w:div>
    <w:div w:id="1975481494">
      <w:bodyDiv w:val="1"/>
      <w:marLeft w:val="0"/>
      <w:marRight w:val="0"/>
      <w:marTop w:val="0"/>
      <w:marBottom w:val="0"/>
      <w:divBdr>
        <w:top w:val="none" w:sz="0" w:space="0" w:color="auto"/>
        <w:left w:val="none" w:sz="0" w:space="0" w:color="auto"/>
        <w:bottom w:val="none" w:sz="0" w:space="0" w:color="auto"/>
        <w:right w:val="none" w:sz="0" w:space="0" w:color="auto"/>
      </w:divBdr>
    </w:div>
    <w:div w:id="2026399941">
      <w:bodyDiv w:val="1"/>
      <w:marLeft w:val="0"/>
      <w:marRight w:val="0"/>
      <w:marTop w:val="0"/>
      <w:marBottom w:val="0"/>
      <w:divBdr>
        <w:top w:val="none" w:sz="0" w:space="0" w:color="auto"/>
        <w:left w:val="none" w:sz="0" w:space="0" w:color="auto"/>
        <w:bottom w:val="none" w:sz="0" w:space="0" w:color="auto"/>
        <w:right w:val="none" w:sz="0" w:space="0" w:color="auto"/>
      </w:divBdr>
    </w:div>
    <w:div w:id="2033802481">
      <w:bodyDiv w:val="1"/>
      <w:marLeft w:val="0"/>
      <w:marRight w:val="0"/>
      <w:marTop w:val="0"/>
      <w:marBottom w:val="0"/>
      <w:divBdr>
        <w:top w:val="none" w:sz="0" w:space="0" w:color="auto"/>
        <w:left w:val="none" w:sz="0" w:space="0" w:color="auto"/>
        <w:bottom w:val="none" w:sz="0" w:space="0" w:color="auto"/>
        <w:right w:val="none" w:sz="0" w:space="0" w:color="auto"/>
      </w:divBdr>
    </w:div>
    <w:div w:id="2040735448">
      <w:bodyDiv w:val="1"/>
      <w:marLeft w:val="0"/>
      <w:marRight w:val="0"/>
      <w:marTop w:val="0"/>
      <w:marBottom w:val="0"/>
      <w:divBdr>
        <w:top w:val="none" w:sz="0" w:space="0" w:color="auto"/>
        <w:left w:val="none" w:sz="0" w:space="0" w:color="auto"/>
        <w:bottom w:val="none" w:sz="0" w:space="0" w:color="auto"/>
        <w:right w:val="none" w:sz="0" w:space="0" w:color="auto"/>
      </w:divBdr>
    </w:div>
    <w:div w:id="2087918433">
      <w:bodyDiv w:val="1"/>
      <w:marLeft w:val="0"/>
      <w:marRight w:val="0"/>
      <w:marTop w:val="0"/>
      <w:marBottom w:val="0"/>
      <w:divBdr>
        <w:top w:val="none" w:sz="0" w:space="0" w:color="auto"/>
        <w:left w:val="none" w:sz="0" w:space="0" w:color="auto"/>
        <w:bottom w:val="none" w:sz="0" w:space="0" w:color="auto"/>
        <w:right w:val="none" w:sz="0" w:space="0" w:color="auto"/>
      </w:divBdr>
    </w:div>
    <w:div w:id="2097164919">
      <w:bodyDiv w:val="1"/>
      <w:marLeft w:val="0"/>
      <w:marRight w:val="0"/>
      <w:marTop w:val="0"/>
      <w:marBottom w:val="0"/>
      <w:divBdr>
        <w:top w:val="none" w:sz="0" w:space="0" w:color="auto"/>
        <w:left w:val="none" w:sz="0" w:space="0" w:color="auto"/>
        <w:bottom w:val="none" w:sz="0" w:space="0" w:color="auto"/>
        <w:right w:val="none" w:sz="0" w:space="0" w:color="auto"/>
      </w:divBdr>
    </w:div>
    <w:div w:id="212129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06-499" TargetMode="External"/><Relationship Id="rId3" Type="http://schemas.openxmlformats.org/officeDocument/2006/relationships/settings" Target="settings.xml"/><Relationship Id="rId7" Type="http://schemas.openxmlformats.org/officeDocument/2006/relationships/hyperlink" Target="https://www.zakonyprolidi.cz/cs/2006-4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12</Pages>
  <Words>4167</Words>
  <Characters>24587</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B Souhrnná technická zpráva</vt:lpstr>
    </vt:vector>
  </TitlesOfParts>
  <Company/>
  <LinksUpToDate>false</LinksUpToDate>
  <CharactersWithSpaces>28697</CharactersWithSpaces>
  <SharedDoc>false</SharedDoc>
  <HLinks>
    <vt:vector size="12" baseType="variant">
      <vt:variant>
        <vt:i4>5898331</vt:i4>
      </vt:variant>
      <vt:variant>
        <vt:i4>3</vt:i4>
      </vt:variant>
      <vt:variant>
        <vt:i4>0</vt:i4>
      </vt:variant>
      <vt:variant>
        <vt:i4>5</vt:i4>
      </vt:variant>
      <vt:variant>
        <vt:lpwstr>https://www.zakonyprolidi.cz/cs/2006-499</vt:lpwstr>
      </vt:variant>
      <vt:variant>
        <vt:lpwstr>f4394031</vt:lpwstr>
      </vt:variant>
      <vt:variant>
        <vt:i4>5898331</vt:i4>
      </vt:variant>
      <vt:variant>
        <vt:i4>0</vt:i4>
      </vt:variant>
      <vt:variant>
        <vt:i4>0</vt:i4>
      </vt:variant>
      <vt:variant>
        <vt:i4>5</vt:i4>
      </vt:variant>
      <vt:variant>
        <vt:lpwstr>https://www.zakonyprolidi.cz/cs/2006-499</vt:lpwstr>
      </vt:variant>
      <vt:variant>
        <vt:lpwstr>f4394031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Souhrnná technická zpráva</dc:title>
  <dc:subject/>
  <dc:creator>J</dc:creator>
  <cp:keywords/>
  <cp:lastModifiedBy>ATELIER H1 &amp; ATELIER HAJEK s.r.o. - Michal Hartmann</cp:lastModifiedBy>
  <cp:revision>10</cp:revision>
  <cp:lastPrinted>2023-12-12T12:30:00Z</cp:lastPrinted>
  <dcterms:created xsi:type="dcterms:W3CDTF">2023-09-14T07:25:00Z</dcterms:created>
  <dcterms:modified xsi:type="dcterms:W3CDTF">2023-12-18T12:32:00Z</dcterms:modified>
</cp:coreProperties>
</file>